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Bolttech's acquisition of mTek signals a major leap for East Africa’s digital insurance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Global insurtech bolttech has acquired Nairobi-based digital insurer mTek, marking a notable entry into East Africa as the firm seeks to scale embedded, digitally delivered protection across the continent. According to the original report, the deal gives bolttech an immediate, licence-ready foothold in one of Africa's fastest-growing digital insurance markets while bringing together bolttech's global platform with mTek's local technology and distribution reach.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Founded in 2019, mTek has built a mobile-first, paperless distribution system that enables customers to compare, purchase and manage insurance online. Industry reporting shows the platform serves more than 350,000 customers and aggregates offerings from over 45 insurers, including GA Insurance, Sanlam and Britam, positioning it as a major digital gateway for general and life cover in Kenya. </w:t>
      </w:r>
      <w:hyperlink r:id="rId9">
        <w:r>
          <w:rPr>
            <w:color w:val="0000EE"/>
            <w:u w:val="single"/>
          </w:rPr>
          <w:t>[1]</w:t>
        </w:r>
      </w:hyperlink>
      <w:hyperlink r:id="rId11">
        <w:r>
          <w:rPr>
            <w:color w:val="0000EE"/>
            <w:u w:val="single"/>
          </w:rPr>
          <w:t>[3]</w:t>
        </w:r>
      </w:hyperlink>
      <w:hyperlink r:id="rId13">
        <w:r>
          <w:rPr>
            <w:color w:val="0000EE"/>
            <w:u w:val="single"/>
          </w:rPr>
          <w:t>[5]</w:t>
        </w:r>
      </w:hyperlink>
      <w:r/>
    </w:p>
    <w:p>
      <w:r/>
      <w:r>
        <w:t xml:space="preserve">The acquisition follows a series of partnerships and product launches that signal rising demand for embedded protection in East Africa. In September 2025, mTek and Mastercard announced plans to roll out embedded-insurance offerings across the region, a move industry commentators say highlights the appetite for simpler, tech-driven protection. bolttech itself has recently expanded its African footprint through a tie-up with NCBA Bank's digital banking arm LOOP, launching LOOP Flex Device Financing that combines financing with embedded device protection. </w:t>
      </w:r>
      <w:hyperlink r:id="rId9">
        <w:r>
          <w:rPr>
            <w:color w:val="0000EE"/>
            <w:u w:val="single"/>
          </w:rPr>
          <w:t>[1]</w:t>
        </w:r>
      </w:hyperlink>
      <w:hyperlink r:id="rId13">
        <w:r>
          <w:rPr>
            <w:color w:val="0000EE"/>
            <w:u w:val="single"/>
          </w:rPr>
          <w:t>[5]</w:t>
        </w:r>
      </w:hyperlink>
      <w:hyperlink r:id="rId14">
        <w:r>
          <w:rPr>
            <w:color w:val="0000EE"/>
            <w:u w:val="single"/>
          </w:rPr>
          <w:t>[6]</w:t>
        </w:r>
      </w:hyperlink>
      <w:r/>
    </w:p>
    <w:p>
      <w:r/>
      <w:r>
        <w:t xml:space="preserve">Bolttech said mTek will initially retain its existing leadership and operate under its current structure during integration, with a subsequent rebrand to the bolttech name planned in due course. The company said in a statement the deal will "enhance its global embedded-insurance capabilities while leveraging mTek’s local expertise and technology stack." Industry coverage notes that preserving local leadership is designed to reassure customers, partners and staff during the transition. </w:t>
      </w:r>
      <w:hyperlink r:id="rId9">
        <w:r>
          <w:rPr>
            <w:color w:val="0000EE"/>
            <w:u w:val="single"/>
          </w:rPr>
          <w:t>[1]</w:t>
        </w:r>
      </w:hyperlink>
      <w:hyperlink r:id="rId10">
        <w:r>
          <w:rPr>
            <w:color w:val="0000EE"/>
            <w:u w:val="single"/>
          </w:rPr>
          <w:t>[2]</w:t>
        </w:r>
      </w:hyperlink>
      <w:hyperlink r:id="rId14">
        <w:r>
          <w:rPr>
            <w:color w:val="0000EE"/>
            <w:u w:val="single"/>
          </w:rPr>
          <w:t>[6]</w:t>
        </w:r>
      </w:hyperlink>
      <w:r/>
    </w:p>
    <w:p>
      <w:r/>
      <w:r>
        <w:t xml:space="preserve">Stephan Tan, bolttech's Regional CEO for Europe, Middle East and Africa, was quoted saying: "This represents an exciting step forward for bolttech as we expand our footprint in Africa. mTek’s innovative platform and talented team share our vision of using technology to make protection more accessible. Together, we can accelerate digital-transformation in insurance and extend the reach of embedded protection across the region." The company framed the acquisition as both strategic expansion and a milestone entry into East Africa. </w:t>
      </w:r>
      <w:hyperlink r:id="rId9">
        <w:r>
          <w:rPr>
            <w:color w:val="0000EE"/>
            <w:u w:val="single"/>
          </w:rPr>
          <w:t>[1]</w:t>
        </w:r>
      </w:hyperlink>
      <w:hyperlink r:id="rId10">
        <w:r>
          <w:rPr>
            <w:color w:val="0000EE"/>
            <w:u w:val="single"/>
          </w:rPr>
          <w:t>[2]</w:t>
        </w:r>
      </w:hyperlink>
      <w:hyperlink r:id="rId15">
        <w:r>
          <w:rPr>
            <w:color w:val="0000EE"/>
            <w:u w:val="single"/>
          </w:rPr>
          <w:t>[7]</w:t>
        </w:r>
      </w:hyperlink>
      <w:r/>
    </w:p>
    <w:p>
      <w:r/>
      <w:r>
        <w:t xml:space="preserve">mTek's CEO Bente Krogmann described the deal as a "new chapter", saying: "Our technology, local insight, and commitment to inclusive insurance have transformed how customers access protection in Kenya, and this partnership allows us to scale that impact even further , bringing more innovative and relevant insurance solutions to customers at scale." Local reporting emphasises that the combination of mTek's distribution and bolttech's capital and global network could help narrow the persistent insurance-penetration gap in much of East Africa. </w:t>
      </w:r>
      <w:hyperlink r:id="rId9">
        <w:r>
          <w:rPr>
            <w:color w:val="0000EE"/>
            <w:u w:val="single"/>
          </w:rPr>
          <w:t>[1]</w:t>
        </w:r>
      </w:hyperlink>
      <w:hyperlink r:id="rId14">
        <w:r>
          <w:rPr>
            <w:color w:val="0000EE"/>
            <w:u w:val="single"/>
          </w:rPr>
          <w:t>[6]</w:t>
        </w:r>
      </w:hyperlink>
      <w:hyperlink r:id="rId15">
        <w:r>
          <w:rPr>
            <w:color w:val="0000EE"/>
            <w:u w:val="single"/>
          </w:rPr>
          <w:t>[7]</w:t>
        </w:r>
      </w:hyperlink>
      <w:r/>
    </w:p>
    <w:p>
      <w:r/>
      <w:r>
        <w:t xml:space="preserve">Analysts and market observers say the transaction is significant beyond the immediate commercial terms. It represents one of the higher-profile exits in East Africa's insurtech scene in recent years and could encourage startups and investors to view the region as a viable long-term market for digital protection and financial-inclusion services. The deal also underlines an industry trend toward embedding insurance into digital customer journeys, from device financing to banking channels. </w:t>
      </w:r>
      <w:hyperlink r:id="rId9">
        <w:r>
          <w:rPr>
            <w:color w:val="0000EE"/>
            <w:u w:val="single"/>
          </w:rPr>
          <w:t>[1]</w:t>
        </w:r>
      </w:hyperlink>
      <w:hyperlink r:id="rId12">
        <w:r>
          <w:rPr>
            <w:color w:val="0000EE"/>
            <w:u w:val="single"/>
          </w:rPr>
          <w:t>[4]</w:t>
        </w:r>
      </w:hyperlink>
      <w:hyperlink r:id="rId15">
        <w:r>
          <w:rPr>
            <w:color w:val="0000EE"/>
            <w:u w:val="single"/>
          </w:rPr>
          <w:t>[7]</w:t>
        </w:r>
      </w:hyperlink>
      <w:r/>
    </w:p>
    <w:p>
      <w:r/>
      <w:r>
        <w:t xml:space="preserve">For Kenyan consumers and partners, the practical implications will hinge on how quickly bolttech integrates technology stacks, scales product variety and maintains the local partnerships that underpin distribution. The companies say they will work to ensure a smooth transition; industry reporting notes that rebrands and system integrations can be disruptive, but that retaining mTek's leadership is intended to preserve continuity. </w:t>
      </w:r>
      <w:hyperlink r:id="rId9">
        <w:r>
          <w:rPr>
            <w:color w:val="0000EE"/>
            <w:u w:val="single"/>
          </w:rPr>
          <w:t>[1]</w:t>
        </w:r>
      </w:hyperlink>
      <w:hyperlink r:id="rId10">
        <w:r>
          <w:rPr>
            <w:color w:val="0000EE"/>
            <w:u w:val="single"/>
          </w:rPr>
          <w:t>[2]</w:t>
        </w:r>
      </w:hyperlink>
      <w:hyperlink r:id="rId13">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(Envestreet Financial)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(bolttech press release) - Paragraph 1, Paragraph 4, Paragraph 5, Paragraph 8 </w:t>
      </w:r>
      <w:r/>
    </w:p>
    <w:p>
      <w:pPr>
        <w:pStyle w:val="ListBullet"/>
        <w:spacing w:line="240" w:lineRule="auto"/>
        <w:ind w:left="720"/>
      </w:pPr>
      <w:r/>
      <w:hyperlink r:id="rId11">
        <w:r>
          <w:rPr>
            <w:color w:val="0000EE"/>
            <w:u w:val="single"/>
          </w:rPr>
          <w:t>[3]</w:t>
        </w:r>
      </w:hyperlink>
      <w:r>
        <w:t xml:space="preserve"> (The Star) - Paragraph 2 </w:t>
      </w:r>
      <w:r/>
    </w:p>
    <w:p>
      <w:pPr>
        <w:pStyle w:val="ListBullet"/>
        <w:spacing w:line="240" w:lineRule="auto"/>
        <w:ind w:left="720"/>
      </w:pPr>
      <w:r/>
      <w:hyperlink r:id="rId12">
        <w:r>
          <w:rPr>
            <w:color w:val="0000EE"/>
            <w:u w:val="single"/>
          </w:rPr>
          <w:t>[4]</w:t>
        </w:r>
      </w:hyperlink>
      <w:r>
        <w:t xml:space="preserve"> (Beinsure) - Paragraph 7 </w:t>
      </w:r>
      <w:r/>
    </w:p>
    <w:p>
      <w:pPr>
        <w:pStyle w:val="ListBullet"/>
        <w:spacing w:line="240" w:lineRule="auto"/>
        <w:ind w:left="720"/>
      </w:pPr>
      <w:r/>
      <w:hyperlink r:id="rId13">
        <w:r>
          <w:rPr>
            <w:color w:val="0000EE"/>
            <w:u w:val="single"/>
          </w:rPr>
          <w:t>[5]</w:t>
        </w:r>
      </w:hyperlink>
      <w:r>
        <w:t xml:space="preserve"> (Standard Media) - Paragraph 2, Paragraph 3, Paragraph 4, Paragraph 8 </w:t>
      </w:r>
      <w:r/>
    </w:p>
    <w:p>
      <w:pPr>
        <w:pStyle w:val="ListBullet"/>
        <w:spacing w:line="240" w:lineRule="auto"/>
        <w:ind w:left="720"/>
      </w:pPr>
      <w:r/>
      <w:hyperlink r:id="rId14">
        <w:r>
          <w:rPr>
            <w:color w:val="0000EE"/>
            <w:u w:val="single"/>
          </w:rPr>
          <w:t>[6]</w:t>
        </w:r>
      </w:hyperlink>
      <w:r>
        <w:t xml:space="preserve"> (Capital FM) - Paragraph 3, Paragraph 5, Paragraph 6 </w:t>
      </w:r>
      <w:r/>
    </w:p>
    <w:p>
      <w:pPr>
        <w:pStyle w:val="ListBullet"/>
        <w:spacing w:line="240" w:lineRule="auto"/>
        <w:ind w:left="720"/>
      </w:pPr>
      <w:r/>
      <w:hyperlink r:id="rId15">
        <w:r>
          <w:rPr>
            <w:color w:val="0000EE"/>
            <w:u w:val="single"/>
          </w:rPr>
          <w:t>[7]</w:t>
        </w:r>
      </w:hyperlink>
      <w:r>
        <w:t xml:space="preserve"> (Raptor Group) - Paragraph 5, Paragraph 6,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https://envestreetfinancial.com/global-insurtech-bolttech-acquires-kenyas-mtek-to-deepen-its-footprint-in-east-africa/?utm_source=rss&amp;utm_medium=rss&amp;utm_campaign=global-insurtech-bolttech-acquires-kenyas-mtek-to-deepen-its-footprint-in-east-africa</w:t>
        </w:r>
      </w:hyperlink>
      <w:r>
        <w:t xml:space="preserve"> - Please view link - unable to able to access data</w:t>
      </w:r>
      <w:r/>
    </w:p>
    <w:p>
      <w:pPr>
        <w:pStyle w:val="ListNumber"/>
        <w:spacing w:line="240" w:lineRule="auto"/>
        <w:ind w:left="720"/>
      </w:pPr>
      <w:r/>
      <w:hyperlink r:id="rId10">
        <w:r>
          <w:rPr>
            <w:color w:val="0000EE"/>
            <w:u w:val="single"/>
          </w:rPr>
          <w:t>https://bolttech.io/news/mtek-becomes-part-of-bolttech/</w:t>
        </w:r>
      </w:hyperlink>
      <w:r>
        <w:t xml:space="preserve"> - On 3 December 2025, bolttech, a global insurtech company, announced the acquisition of mTek, a Kenyan digital insurance platform. Founded in 2019, mTek offers a fully digital platform that enables customers in Kenya to compare, purchase, and manage insurance policies seamlessly. The acquisition aims to strengthen bolttech's presence in Africa and enhance its global embedded insurance capabilities. mTek's existing leadership team, led by CEO Bente Krogmann, will continue to oversee operations in East Africa, providing stability and support during the integration phase. The company is expected to rebrand under the bolttech name in due course. This strategic move underscores bolttech's commitment to expanding its footprint in Africa and leveraging mTek's local expertise and technology stack to accelerate digital transformation in the insurance sector across the region.</w:t>
      </w:r>
      <w:r/>
    </w:p>
    <w:p>
      <w:pPr>
        <w:pStyle w:val="ListNumber"/>
        <w:spacing w:line="240" w:lineRule="auto"/>
        <w:ind w:left="720"/>
      </w:pPr>
      <w:r/>
      <w:hyperlink r:id="rId11">
        <w:r>
          <w:rPr>
            <w:color w:val="0000EE"/>
            <w:u w:val="single"/>
          </w:rPr>
          <w:t>https://www.the-star.co.ke/business/kenya/2025-12-08-global-insurance-and-tech-firm-bolttech-acquires-kenyas-mtek</w:t>
        </w:r>
      </w:hyperlink>
      <w:r>
        <w:t xml:space="preserve"> - On 8 December 2025, The Star reported that bolttech, a global insurance and technology firm, has acquired mTek, a Kenyan-based digital insurance platform. Established in 2019, mTek provides a fully digital end-to-end distribution platform that seamlessly integrates general and life insurance products with both business-to-customer and business-to-business-to-customer functionality. The platform empowers more than 350,000 customers in Kenya alone to compare quotes from over 45 insurers and purchase coverage either upfront or through flexible installment plans. The acquisition is expected to strengthen bolttech's presence in Africa and enhance its global embedded insurance capabilities.</w:t>
      </w:r>
      <w:r/>
    </w:p>
    <w:p>
      <w:pPr>
        <w:pStyle w:val="ListNumber"/>
        <w:spacing w:line="240" w:lineRule="auto"/>
        <w:ind w:left="720"/>
      </w:pPr>
      <w:r/>
      <w:hyperlink r:id="rId12">
        <w:r>
          <w:rPr>
            <w:color w:val="0000EE"/>
            <w:u w:val="single"/>
          </w:rPr>
          <w:t>https://beinsure.com/news/bolttech-buys-kenyas-mtek</w:t>
        </w:r>
      </w:hyperlink>
      <w:r>
        <w:t xml:space="preserve"> - On 4 December 2025, Beinsure reported that insurtech company bolttech has acquired mTek, a Kenyan digital insurance platform, in a move that strengthens its East African strategy and broadens its embedded-insurance engine worldwide. mTek, launched in 2019, offers a platform that allows Kenyans to compare, buy, and manage cover without the usual administrative drag. The setup leans on transparency and paperless workflows, which have helped push insurance access and financial inclusion to a wider audience. The company already works with GA Insurance, Sanlam, and Britam, and it recently teamed up with Mastercard to expand embedded protection across East Africa. With the acquisition, bolttech plans to fuse mTek’s digital stack and local know-how with its global protection ecosystem.</w:t>
      </w:r>
      <w:r/>
    </w:p>
    <w:p>
      <w:pPr>
        <w:pStyle w:val="ListNumber"/>
        <w:spacing w:line="240" w:lineRule="auto"/>
        <w:ind w:left="720"/>
      </w:pPr>
      <w:r/>
      <w:hyperlink r:id="rId13">
        <w:r>
          <w:rPr>
            <w:color w:val="0000EE"/>
            <w:u w:val="single"/>
          </w:rPr>
          <w:t>https://www.standardmedia.co.ke/business/article/2001535753/global-firm-acquires-local-insurance-platform-mtek</w:t>
        </w:r>
      </w:hyperlink>
      <w:r>
        <w:t xml:space="preserve"> - On 5 December 2025, Standard Media reported that Kenyan-based digital insurance platform mTek has been acquired by bolttech. The move advances bolttech’s strategic goals in East Africa and enhances the group’s global embedded insurance capabilities. Founded in 2019, mTek has developed a digital platform that enables customers in Kenya to compare, purchase, and manage insurance seamlessly. Its insurtech capability supports greater access to insurance and financial inclusion through simple, transparent, and paperless insurance experiences. The mTek platform partners with leading industry players, including GA Insurance, Sanlam, and Britam. In September, mTek and Mastercard announced a collaboration to bring embedded insurance solutions across East Africa. As part of this acquisition, mTek's digital platform and insurance expertise will be leveraged on a global scale, combining local insight with bolttech’s extensive global insurance and protection ecosystem.</w:t>
      </w:r>
      <w:r/>
    </w:p>
    <w:p>
      <w:pPr>
        <w:pStyle w:val="ListNumber"/>
        <w:spacing w:line="240" w:lineRule="auto"/>
        <w:ind w:left="720"/>
      </w:pPr>
      <w:r/>
      <w:hyperlink r:id="rId14">
        <w:r>
          <w:rPr>
            <w:color w:val="0000EE"/>
            <w:u w:val="single"/>
          </w:rPr>
          <w:t>https://www.capitalfm.co.ke/business/2025/12/bolttech-acquires-kenyas-digital-insurance-platform-mtek/</w:t>
        </w:r>
      </w:hyperlink>
      <w:r>
        <w:t xml:space="preserve"> - On 5 December 2025, Capital Business reported that bolttech, a global insurance technology firm, has acquired mTek, the Nairobi-based digital insurance platform, marking the latest consolidation move in East Africa’s fast-growing insurtech market. mTek, founded in 2019, operates a fully digital platform that allows customers to compare, buy, and manage insurance policies. The firm has partnered with major underwriters including GA Insurance, Sanlam, and Britam, and earlier this year entered a collaboration with Mastercard to roll out embedded insurance solutions across the region. Bolttech said the acquisition will allow it to integrate mTek’s technology into its global embedded insurance ecosystem. Stephan Tan, Chief Executive Officer for EMEA at bolttech, said, “This represents an exciting step forward for bolttech as we expand our footprint in Africa. mTek’s innovative platform and talented team share our vision of using technology to make protection more accessible.” mTek’s leadership will remain in place during the transition, with CEO Bente Krogmann continuing to oversee East African operations. Krogmann said the deal sets up the company for wider regional expansion. “Joining the bolttech family marks an exciting next chapter for mTek. Our technology, local insight, and commitment to inclusive insurance have transformed how customers access protection in Kenya, and this partnership allows us to scale that impact even further – bringing more innovative and relevant insurance solutions to customers at scale.” The company is expected to rebrand following the acquisition, as the firms work on integrating systems, staff, and partnerships.</w:t>
      </w:r>
      <w:r/>
    </w:p>
    <w:p>
      <w:pPr>
        <w:pStyle w:val="ListNumber"/>
        <w:spacing w:line="240" w:lineRule="auto"/>
        <w:ind w:left="720"/>
      </w:pPr>
      <w:r/>
      <w:hyperlink r:id="rId15">
        <w:r>
          <w:rPr>
            <w:color w:val="0000EE"/>
            <w:u w:val="single"/>
          </w:rPr>
          <w:t>https://www.raptorgroup.com/news/bolttech-acquires-kenyan-insurtech-mtek/</w:t>
        </w:r>
      </w:hyperlink>
      <w:r>
        <w:t xml:space="preserve"> - On 9 December 2025, Raptor Group reported that bolttech, the global InsurTech, has acquired Kenya-based digital insurance platform mTek as part of a move to accelerate its strategic expansion in East Africa and deepen its embedded insurance capabilities worldwide. The acquisition allows bolttech to integrate mTek’s digital platform and local market expertise with its own global insurance and protection ecosystem. The combined capabilities are expected to support increased regional innovation as well as the expansion of embedded protection offerings across several African markets. mTek, founded in 2019, has built a digital insurance platform that allows customers to compare, buy and manage insurance policies through a fully paperless experience. The company has become known for improving access to insurance and supporting financial inclusion in Kenya by offering simple and transparent digital services. Its model has enabled partnerships with major industry players including GA Insurance, Sanlam and Britam, and in September the firm entered a collaboration with Mastercard aimed at enhancing embedded insurance solutions across East Africa. bolttech EMEA chief executive officer Stephan Tan said, “This represents an exciting step forward for bolttech as we expand our footprint in Africa. mTek’s innovative platform and talented team share our vision of using technology to make protection more accessible. Together, we can accelerate digital transformation in insurance and extend the reach of embedded protection across the region.” mTek chief executive officer Bente Krogmann said, “Joining the bolttech family marks an exciting next chapter for mTek. Our technology, local insight, and commitment to inclusive insurance have transformed how customers access protection in Kenya, and this partnership allows us to scale that impact even further – bringing more innovative and relevant insurance solutions to customers at scale.” mTek’s leadership team, led by Krogmann, will continue managing operations in East Africa to ensure continuity for customers, employees and partners. The firm will also undergo a rebrand following the integration. Both companies have said they will work closely to ensure a smooth transition process for all stakeholders.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vestreetfinancial.com/global-insurtech-bolttech-acquires-kenyas-mtek-to-deepen-its-footprint-in-east-africa/?utm_source=rss&amp;utm_medium=rss&amp;utm_campaign=global-insurtech-bolttech-acquires-kenyas-mtek-to-deepen-its-footprint-in-east-africa" TargetMode="External"/><Relationship Id="rId10" Type="http://schemas.openxmlformats.org/officeDocument/2006/relationships/hyperlink" Target="https://bolttech.io/news/mtek-becomes-part-of-bolttech/" TargetMode="External"/><Relationship Id="rId11" Type="http://schemas.openxmlformats.org/officeDocument/2006/relationships/hyperlink" Target="https://www.the-star.co.ke/business/kenya/2025-12-08-global-insurance-and-tech-firm-bolttech-acquires-kenyas-mtek" TargetMode="External"/><Relationship Id="rId12" Type="http://schemas.openxmlformats.org/officeDocument/2006/relationships/hyperlink" Target="https://beinsure.com/news/bolttech-buys-kenyas-mtek" TargetMode="External"/><Relationship Id="rId13" Type="http://schemas.openxmlformats.org/officeDocument/2006/relationships/hyperlink" Target="https://www.standardmedia.co.ke/business/article/2001535753/global-firm-acquires-local-insurance-platform-mtek" TargetMode="External"/><Relationship Id="rId14" Type="http://schemas.openxmlformats.org/officeDocument/2006/relationships/hyperlink" Target="https://www.capitalfm.co.ke/business/2025/12/bolttech-acquires-kenyas-digital-insurance-platform-mtek/" TargetMode="External"/><Relationship Id="rId15" Type="http://schemas.openxmlformats.org/officeDocument/2006/relationships/hyperlink" Target="https://www.raptorgroup.com/news/bolttech-acquires-kenyan-insurtech-mte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