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Hyperscaler cloud marketplaces set to drive SaaS growth to US$85 billion by 2028</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Cloud marketplaces have moved rapidly from optional channels to the primary route to market for many SaaS vendors, reshaping procurement, product delivery and partner economics across the enterprise technology landscape. According to the original report, marketplaces now process more than US$45 billion in annual transactions and have driven a notable fall in customer acquisition costs for providers; industry forecasts from Canalys extend that momentum, projecting hyperscaler marketplace sales to rise to roughly US$85 billion by 2028. </w:t>
      </w:r>
      <w:hyperlink r:id="rId9">
        <w:r>
          <w:rPr>
            <w:color w:val="0000EE"/>
            <w:u w:val="single"/>
          </w:rPr>
          <w:t>[1]</w:t>
        </w:r>
      </w:hyperlink>
      <w:hyperlink r:id="rId10">
        <w:r>
          <w:rPr>
            <w:color w:val="0000EE"/>
            <w:u w:val="single"/>
          </w:rPr>
          <w:t>[2]</w:t>
        </w:r>
      </w:hyperlink>
      <w:hyperlink r:id="rId11">
        <w:r>
          <w:rPr>
            <w:color w:val="0000EE"/>
            <w:u w:val="single"/>
          </w:rPr>
          <w:t>[4]</w:t>
        </w:r>
      </w:hyperlink>
      <w:hyperlink r:id="rId12">
        <w:r>
          <w:rPr>
            <w:color w:val="0000EE"/>
            <w:u w:val="single"/>
          </w:rPr>
          <w:t>[7]</w:t>
        </w:r>
      </w:hyperlink>
      <w:r/>
    </w:p>
    <w:p>
      <w:r/>
      <w:r>
        <w:t xml:space="preserve">The appeal to buyers is straightforward: instant access, consolidated procurement and flexible pricing that align with modern cloud consumption. The lead analysis argues that buyers increasingly refuse to purchase outside established marketplace ecosystems because those platforms remove procurement friction, unified billing, pre-vetted security postures and single-supplier relationships that sit on top of existing cloud accounts. Canalys research supports this behavioural shift, predicting more than half of marketplace software sales will flow through hyperscaler channels within a few years. </w:t>
      </w:r>
      <w:hyperlink r:id="rId9">
        <w:r>
          <w:rPr>
            <w:color w:val="0000EE"/>
            <w:u w:val="single"/>
          </w:rPr>
          <w:t>[1]</w:t>
        </w:r>
      </w:hyperlink>
      <w:hyperlink r:id="rId10">
        <w:r>
          <w:rPr>
            <w:color w:val="0000EE"/>
            <w:u w:val="single"/>
          </w:rPr>
          <w:t>[2]</w:t>
        </w:r>
      </w:hyperlink>
      <w:hyperlink r:id="rId12">
        <w:r>
          <w:rPr>
            <w:color w:val="0000EE"/>
            <w:u w:val="single"/>
          </w:rPr>
          <w:t>[7]</w:t>
        </w:r>
      </w:hyperlink>
      <w:r/>
    </w:p>
    <w:p>
      <w:r/>
      <w:r>
        <w:t xml:space="preserve">For providers, the commercial case is persuasive but operationally demanding. Reports from Stactize and the lead analysis show substantial economic upside for marketplace-sourced customers, sharp reductions in CAC, faster sales cycles and higher conversion rates, but realising those gains requires significant technical and process change. Stactize quantifies the benefit: a roughly 62% reduction in CAC, 41% faster sales cycles and materially improved conversion for companies that integrate effectively with marketplace flows. </w:t>
      </w:r>
      <w:hyperlink r:id="rId9">
        <w:r>
          <w:rPr>
            <w:color w:val="0000EE"/>
            <w:u w:val="single"/>
          </w:rPr>
          <w:t>[1]</w:t>
        </w:r>
      </w:hyperlink>
      <w:hyperlink r:id="rId13">
        <w:r>
          <w:rPr>
            <w:color w:val="0000EE"/>
            <w:u w:val="single"/>
          </w:rPr>
          <w:t>[3]</w:t>
        </w:r>
      </w:hyperlink>
      <w:r/>
    </w:p>
    <w:p>
      <w:r/>
      <w:r>
        <w:t xml:space="preserve">The technical bar for marketplace readiness is high. The original article sets out core requirements: API-first architectures for provisioning and entitlement, real-time metering for consumption billing, multi-tenant services to absorb rapid customer growth and tight integrations between marketplace APIs and existing billing, CRM and support systems. Industry commentary warns that providers underestimating integration complexity risk slow launches and poor post-sale experiences; in practice successful integrations commonly take three to six months even with modern stacks. </w:t>
      </w:r>
      <w:hyperlink r:id="rId9">
        <w:r>
          <w:rPr>
            <w:color w:val="0000EE"/>
            <w:u w:val="single"/>
          </w:rPr>
          <w:t>[1]</w:t>
        </w:r>
      </w:hyperlink>
      <w:r/>
    </w:p>
    <w:p>
      <w:r/>
      <w:r>
        <w:t xml:space="preserve">Marketplace platforms now handle much more than listing and payment. They orchestrate entitlements, trigger automated provisioning workflows, aggregate usage for billing and administer partner commission programmes. The lead report emphasises that automation, rather than manual order processing, is the marketplace value proposition, enabling activation in minutes and continuous usage-based invoicing. Canalys and other industry sources highlight how hyperscalers are investing to scale these capabilities, further embedding marketplaces into enterprise procurement patterns. </w:t>
      </w:r>
      <w:hyperlink r:id="rId9">
        <w:r>
          <w:rPr>
            <w:color w:val="0000EE"/>
            <w:u w:val="single"/>
          </w:rPr>
          <w:t>[1]</w:t>
        </w:r>
      </w:hyperlink>
      <w:hyperlink r:id="rId10">
        <w:r>
          <w:rPr>
            <w:color w:val="0000EE"/>
            <w:u w:val="single"/>
          </w:rPr>
          <w:t>[2]</w:t>
        </w:r>
      </w:hyperlink>
      <w:hyperlink r:id="rId11">
        <w:r>
          <w:rPr>
            <w:color w:val="0000EE"/>
            <w:u w:val="single"/>
          </w:rPr>
          <w:t>[4]</w:t>
        </w:r>
      </w:hyperlink>
      <w:hyperlink r:id="rId14">
        <w:r>
          <w:rPr>
            <w:color w:val="0000EE"/>
            <w:u w:val="single"/>
          </w:rPr>
          <w:t>[5]</w:t>
        </w:r>
      </w:hyperlink>
      <w:r/>
    </w:p>
    <w:p>
      <w:r/>
      <w:r>
        <w:t xml:space="preserve">Partner ecosystems are being remade by marketplaces. The lead analysis describes multi-tier partner models where onboarding, deal registration and commission processing are automated, making it feasible to manage hundreds of resellers without proportional increases in operations headcount. Industry data indicates partners increasingly concentrate on one or two hyperscalers, reflecting enterprise preferences for platform consolidation and deep technical integration. For many mature providers, partner-driven marketplace revenue can account for a substantial share of growth. </w:t>
      </w:r>
      <w:hyperlink r:id="rId9">
        <w:r>
          <w:rPr>
            <w:color w:val="0000EE"/>
            <w:u w:val="single"/>
          </w:rPr>
          <w:t>[1]</w:t>
        </w:r>
      </w:hyperlink>
      <w:hyperlink r:id="rId15">
        <w:r>
          <w:rPr>
            <w:color w:val="0000EE"/>
            <w:u w:val="single"/>
          </w:rPr>
          <w:t>[6]</w:t>
        </w:r>
      </w:hyperlink>
      <w:r/>
    </w:p>
    <w:p>
      <w:r/>
      <w:r>
        <w:t xml:space="preserve">Security, compliance and data residency remain gating factors. The original piece notes the shared responsibility model: marketplace operators secure the platform while vendors retain responsibility for application-level controls and certifications such as SOC 2 and ISO 27001. Providers must also support regional data residency, federated identity and tamper-proof audit logging to satisfy enterprise buyers; failures here can lead not only to lost deals but to listing suspensions. </w:t>
      </w:r>
      <w:hyperlink r:id="rId9">
        <w:r>
          <w:rPr>
            <w:color w:val="0000EE"/>
            <w:u w:val="single"/>
          </w:rPr>
          <w:t>[1]</w:t>
        </w:r>
      </w:hyperlink>
      <w:r/>
    </w:p>
    <w:p>
      <w:r/>
      <w:r>
        <w:t xml:space="preserve">Success on marketplaces is measurable and iterative. The lead article recommends monitoring listing views, trial-to-paid conversion, CAC, MRR growth and churn, treating optimisation as an ongoing activity rather than a one‑off project. That prescription aligns with third‑party findings that conversion and cost improvements compound over time when providers continuously refine listings, pricing models and partner enablement. </w:t>
      </w:r>
      <w:hyperlink r:id="rId9">
        <w:r>
          <w:rPr>
            <w:color w:val="0000EE"/>
            <w:u w:val="single"/>
          </w:rPr>
          <w:t>[1]</w:t>
        </w:r>
      </w:hyperlink>
      <w:hyperlink r:id="rId13">
        <w:r>
          <w:rPr>
            <w:color w:val="0000EE"/>
            <w:u w:val="single"/>
          </w:rPr>
          <w:t>[3]</w:t>
        </w:r>
      </w:hyperlink>
      <w:r/>
    </w:p>
    <w:p>
      <w:r/>
      <w:r>
        <w:t xml:space="preserve">The strategic conclusion is unambiguous: marketplace presence is increasingly mandatory for SaaS vendors that target enterprise buyers. The original report warns that providers who delay risk ceding procurement channels and buyer relationships to competitors embedded in hyperscaler ecosystems. Canalys’ longer‑term forecasts reinforce that message, underscoring a market dynamic that will continue to privilege platform‑aligned distribution and automation-enabled delivery. </w:t>
      </w:r>
      <w:hyperlink r:id="rId9">
        <w:r>
          <w:rPr>
            <w:color w:val="0000EE"/>
            <w:u w:val="single"/>
          </w:rPr>
          <w:t>[1]</w:t>
        </w:r>
      </w:hyperlink>
      <w:hyperlink r:id="rId10">
        <w:r>
          <w:rPr>
            <w:color w:val="0000EE"/>
            <w:u w:val="single"/>
          </w:rPr>
          <w:t>[2]</w:t>
        </w:r>
      </w:hyperlink>
      <w:hyperlink r:id="rId12">
        <w:r>
          <w:rPr>
            <w:color w:val="0000EE"/>
            <w:u w:val="single"/>
          </w:rPr>
          <w:t>[7]</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(TechBullion) - Paragraph 1, Paragraph 2, Paragraph 3, Paragraph 4, Paragraph 5, Paragraph 6, Paragraph 7, Paragraph 8, Paragraph 9 </w:t>
      </w:r>
      <w:r/>
    </w:p>
    <w:p>
      <w:pPr>
        <w:pStyle w:val="ListBullet"/>
        <w:spacing w:line="240" w:lineRule="auto"/>
        <w:ind w:left="720"/>
      </w:pPr>
      <w:r/>
      <w:hyperlink r:id="rId10">
        <w:r>
          <w:rPr>
            <w:color w:val="0000EE"/>
            <w:u w:val="single"/>
          </w:rPr>
          <w:t>[2]</w:t>
        </w:r>
      </w:hyperlink>
      <w:r>
        <w:t xml:space="preserve"> (Canalys newsroom) - Paragraph 1, Paragraph 2, Paragraph 5, Paragraph 9 </w:t>
      </w:r>
      <w:r/>
    </w:p>
    <w:p>
      <w:pPr>
        <w:pStyle w:val="ListBullet"/>
        <w:spacing w:line="240" w:lineRule="auto"/>
        <w:ind w:left="720"/>
      </w:pPr>
      <w:r/>
      <w:hyperlink r:id="rId13">
        <w:r>
          <w:rPr>
            <w:color w:val="0000EE"/>
            <w:u w:val="single"/>
          </w:rPr>
          <w:t>[3]</w:t>
        </w:r>
      </w:hyperlink>
      <w:r>
        <w:t xml:space="preserve"> (Stactize) - Paragraph 3, Paragraph 8 </w:t>
      </w:r>
      <w:r/>
    </w:p>
    <w:p>
      <w:pPr>
        <w:pStyle w:val="ListBullet"/>
        <w:spacing w:line="240" w:lineRule="auto"/>
        <w:ind w:left="720"/>
      </w:pPr>
      <w:r/>
      <w:hyperlink r:id="rId11">
        <w:r>
          <w:rPr>
            <w:color w:val="0000EE"/>
            <w:u w:val="single"/>
          </w:rPr>
          <w:t>[4]</w:t>
        </w:r>
      </w:hyperlink>
      <w:r>
        <w:t xml:space="preserve"> (Canalys forecast 2023) - Paragraph 1, Paragraph 5 </w:t>
      </w:r>
      <w:r/>
    </w:p>
    <w:p>
      <w:pPr>
        <w:pStyle w:val="ListBullet"/>
        <w:spacing w:line="240" w:lineRule="auto"/>
        <w:ind w:left="720"/>
      </w:pPr>
      <w:r/>
      <w:hyperlink r:id="rId14">
        <w:r>
          <w:rPr>
            <w:color w:val="0000EE"/>
            <w:u w:val="single"/>
          </w:rPr>
          <w:t>[5]</w:t>
        </w:r>
      </w:hyperlink>
      <w:r>
        <w:t xml:space="preserve"> (Canalys insights: SaaS channels) - Paragraph 5 </w:t>
      </w:r>
      <w:r/>
    </w:p>
    <w:p>
      <w:pPr>
        <w:pStyle w:val="ListBullet"/>
        <w:spacing w:line="240" w:lineRule="auto"/>
        <w:ind w:left="720"/>
      </w:pPr>
      <w:r/>
      <w:hyperlink r:id="rId15">
        <w:r>
          <w:rPr>
            <w:color w:val="0000EE"/>
            <w:u w:val="single"/>
          </w:rPr>
          <w:t>[6]</w:t>
        </w:r>
      </w:hyperlink>
      <w:r>
        <w:t xml:space="preserve"> (Canalys partner investment) - Paragraph 6 </w:t>
      </w:r>
      <w:r/>
    </w:p>
    <w:p>
      <w:pPr>
        <w:pStyle w:val="ListBullet"/>
        <w:spacing w:line="240" w:lineRule="auto"/>
        <w:ind w:left="720"/>
      </w:pPr>
      <w:r/>
      <w:hyperlink r:id="rId12">
        <w:r>
          <w:rPr>
            <w:color w:val="0000EE"/>
            <w:u w:val="single"/>
          </w:rPr>
          <w:t>[7]</w:t>
        </w:r>
      </w:hyperlink>
      <w:r>
        <w:t xml:space="preserve"> (Canalys report: hyperscaler marketplaces) - Paragraph 1, Paragraph 2, Paragraph 9</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https://techbullion.com/why-cloud-marketplaces-are-the-future-of-saas-distribution-what-providers-need-to-know/</w:t>
        </w:r>
      </w:hyperlink>
      <w:r>
        <w:t xml:space="preserve"> - Please view link - unable to able to access data</w:t>
      </w:r>
      <w:r/>
    </w:p>
    <w:p>
      <w:pPr>
        <w:pStyle w:val="ListNumber"/>
        <w:spacing w:line="240" w:lineRule="auto"/>
        <w:ind w:left="720"/>
      </w:pPr>
      <w:r/>
      <w:hyperlink r:id="rId10">
        <w:r>
          <w:rPr>
            <w:color w:val="0000EE"/>
            <w:u w:val="single"/>
          </w:rPr>
          <w:t>https://canalys.com/newsroom/hyperscaler-cloud-marketplace</w:t>
        </w:r>
      </w:hyperlink>
      <w:r>
        <w:t xml:space="preserve"> - According to Canalys, enterprise software sales through hyperscaler cloud marketplaces—led by AWS, Microsoft, and Google Cloud—are projected to reach US$85 billion by 2028, up from US$16 billion in 2023. This growth is reshaping enterprise procurement behaviour, vendor sales strategies, and channel models, with more than 50% of marketplace sales expected to flow through the channel by 2027. (</w:t>
      </w:r>
      <w:hyperlink r:id="rId17">
        <w:r>
          <w:rPr>
            <w:color w:val="0000EE"/>
            <w:u w:val="single"/>
          </w:rPr>
          <w:t>canalys.com</w:t>
        </w:r>
      </w:hyperlink>
      <w:r>
        <w:t>)</w:t>
      </w:r>
      <w:r/>
    </w:p>
    <w:p>
      <w:pPr>
        <w:pStyle w:val="ListNumber"/>
        <w:spacing w:line="240" w:lineRule="auto"/>
        <w:ind w:left="720"/>
      </w:pPr>
      <w:r/>
      <w:hyperlink r:id="rId13">
        <w:r>
          <w:rPr>
            <w:color w:val="0000EE"/>
            <w:u w:val="single"/>
          </w:rPr>
          <w:t>https://stactize.com/artikel/the-total-economic-impact-of-cloud-saas-marketplaces-why-b2b-saas-companies-cant-afford-to-ignore-this-channel/</w:t>
        </w:r>
      </w:hyperlink>
      <w:r>
        <w:t xml:space="preserve"> - A report by Stactize highlights that SaaS companies leveraging cloud marketplaces experience significant economic benefits, including a 62% reduction in customer acquisition costs (CAC) for marketplace-sourced customers, a 41% faster sales cycle compared to traditional enterprise sales, and a 27% higher conversion rate from lead to closed deal. (</w:t>
      </w:r>
      <w:hyperlink r:id="rId18">
        <w:r>
          <w:rPr>
            <w:color w:val="0000EE"/>
            <w:u w:val="single"/>
          </w:rPr>
          <w:t>stactize.com</w:t>
        </w:r>
      </w:hyperlink>
      <w:r>
        <w:t>)</w:t>
      </w:r>
      <w:r/>
    </w:p>
    <w:p>
      <w:pPr>
        <w:pStyle w:val="ListNumber"/>
        <w:spacing w:line="240" w:lineRule="auto"/>
        <w:ind w:left="720"/>
      </w:pPr>
      <w:r/>
      <w:hyperlink r:id="rId11">
        <w:r>
          <w:rPr>
            <w:color w:val="0000EE"/>
            <w:u w:val="single"/>
          </w:rPr>
          <w:t>https://canalys.com/newsroom/cloud-marketplace-forecast-2023</w:t>
        </w:r>
      </w:hyperlink>
      <w:r>
        <w:t xml:space="preserve"> - Canalys estimates that cloud marketplaces will grow to over US$45 billion by 2025, representing an 84% compound annual growth rate (CAGR). Hyperscale cloud vendors such as Alibaba, Amazon Web Services, Microsoft, Google, and Salesforce are investing billions into this sector, with some software vendors, particularly in cybersecurity, reporting up to 600% year-on-year growth via this channel. (</w:t>
      </w:r>
      <w:hyperlink r:id="rId19">
        <w:r>
          <w:rPr>
            <w:color w:val="0000EE"/>
            <w:u w:val="single"/>
          </w:rPr>
          <w:t>canalys.dev</w:t>
        </w:r>
      </w:hyperlink>
      <w:r>
        <w:t>)</w:t>
      </w:r>
      <w:r/>
    </w:p>
    <w:p>
      <w:pPr>
        <w:pStyle w:val="ListNumber"/>
        <w:spacing w:line="240" w:lineRule="auto"/>
        <w:ind w:left="720"/>
      </w:pPr>
      <w:r/>
      <w:hyperlink r:id="rId14">
        <w:r>
          <w:rPr>
            <w:color w:val="0000EE"/>
            <w:u w:val="single"/>
          </w:rPr>
          <w:t>https://canalys.com/insights/hyperscale-cloud-marketplaces-saas-channels</w:t>
        </w:r>
      </w:hyperlink>
      <w:r>
        <w:t xml:space="preserve"> - The emergence of hyperscaler cloud marketplaces has disrupted global technology channels, offering a rapidly growing route to market for SaaS, software, and cybersecurity. As enterprise customers look to scale back on cloud adoption and cut costs, accessing these marketplaces becomes vital for meeting cloud commitments and finding alternative funding. (</w:t>
      </w:r>
      <w:hyperlink r:id="rId20">
        <w:r>
          <w:rPr>
            <w:color w:val="0000EE"/>
            <w:u w:val="single"/>
          </w:rPr>
          <w:t>canalys.com</w:t>
        </w:r>
      </w:hyperlink>
      <w:r>
        <w:t>)</w:t>
      </w:r>
      <w:r/>
    </w:p>
    <w:p>
      <w:pPr>
        <w:pStyle w:val="ListNumber"/>
        <w:spacing w:line="240" w:lineRule="auto"/>
        <w:ind w:left="720"/>
      </w:pPr>
      <w:r/>
      <w:hyperlink r:id="rId15">
        <w:r>
          <w:rPr>
            <w:color w:val="0000EE"/>
            <w:u w:val="single"/>
          </w:rPr>
          <w:t>https://canalys.com/insights/channel-partner-investment-in-cloud-hyperscalers</w:t>
        </w:r>
      </w:hyperlink>
      <w:r>
        <w:t xml:space="preserve"> - Data from Canalys reveals that 60% of partners' clients using hyperscaler vendor services are currently using just one or two hyperscaler vendors on average. This concentration reflects a maturing market where enterprises prioritize operational simplicity, cost efficiency, and deep integration with preferred platforms—typically AWS, Microsoft Azure, or Google Cloud. (</w:t>
      </w:r>
      <w:hyperlink r:id="rId21">
        <w:r>
          <w:rPr>
            <w:color w:val="0000EE"/>
            <w:u w:val="single"/>
          </w:rPr>
          <w:t>canalys.com</w:t>
        </w:r>
      </w:hyperlink>
      <w:r>
        <w:t>)</w:t>
      </w:r>
      <w:r/>
    </w:p>
    <w:p>
      <w:pPr>
        <w:pStyle w:val="ListNumber"/>
        <w:spacing w:line="240" w:lineRule="auto"/>
        <w:ind w:left="720"/>
      </w:pPr>
      <w:r/>
      <w:hyperlink r:id="rId12">
        <w:r>
          <w:rPr>
            <w:color w:val="0000EE"/>
            <w:u w:val="single"/>
          </w:rPr>
          <w:t>https://canalys.com/reports/hyperscaler-marketplaces-software-channels</w:t>
        </w:r>
      </w:hyperlink>
      <w:r>
        <w:t xml:space="preserve"> - Enterprise software sales through hyperscaler cloud marketplaces are projected to reach $85 billion by 2028, led by AWS Marketplace, Microsoft Azure Marketplace, and Google Cloud Marketplace. This surge is disrupting traditional sales channels for enterprise technology software and cybersecurity. By 2027, more than 50% of sales are expected to flow through the channel. (</w:t>
      </w:r>
      <w:hyperlink r:id="rId22">
        <w:r>
          <w:rPr>
            <w:color w:val="0000EE"/>
            <w:u w:val="single"/>
          </w:rPr>
          <w:t>canalys.com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echbullion.com/why-cloud-marketplaces-are-the-future-of-saas-distribution-what-providers-need-to-know/" TargetMode="External"/><Relationship Id="rId10" Type="http://schemas.openxmlformats.org/officeDocument/2006/relationships/hyperlink" Target="https://canalys.com/newsroom/hyperscaler-cloud-marketplace" TargetMode="External"/><Relationship Id="rId11" Type="http://schemas.openxmlformats.org/officeDocument/2006/relationships/hyperlink" Target="https://canalys.com/newsroom/cloud-marketplace-forecast-2023" TargetMode="External"/><Relationship Id="rId12" Type="http://schemas.openxmlformats.org/officeDocument/2006/relationships/hyperlink" Target="https://canalys.com/reports/hyperscaler-marketplaces-software-channels" TargetMode="External"/><Relationship Id="rId13" Type="http://schemas.openxmlformats.org/officeDocument/2006/relationships/hyperlink" Target="https://stactize.com/artikel/the-total-economic-impact-of-cloud-saas-marketplaces-why-b2b-saas-companies-cant-afford-to-ignore-this-channel/" TargetMode="External"/><Relationship Id="rId14" Type="http://schemas.openxmlformats.org/officeDocument/2006/relationships/hyperlink" Target="https://canalys.com/insights/hyperscale-cloud-marketplaces-saas-channels" TargetMode="External"/><Relationship Id="rId15" Type="http://schemas.openxmlformats.org/officeDocument/2006/relationships/hyperlink" Target="https://canalys.com/insights/channel-partner-investment-in-cloud-hyperscalers" TargetMode="External"/><Relationship Id="rId16" Type="http://schemas.openxmlformats.org/officeDocument/2006/relationships/hyperlink" Target="https://www.noahwire.com" TargetMode="External"/><Relationship Id="rId17" Type="http://schemas.openxmlformats.org/officeDocument/2006/relationships/hyperlink" Target="https://www.canalys.com/newsroom/hyperscaler-cloud-marketplace?utm_source=openai" TargetMode="External"/><Relationship Id="rId18" Type="http://schemas.openxmlformats.org/officeDocument/2006/relationships/hyperlink" Target="https://stactize.com/artikel/the-total-economic-impact-of-cloud-saas-marketplaces-why-b2b-saas-companies-cant-afford-to-ignore-this-channel/?utm_source=openai" TargetMode="External"/><Relationship Id="rId19" Type="http://schemas.openxmlformats.org/officeDocument/2006/relationships/hyperlink" Target="https://canalys.dev/newsroom/cloud-marketplace-forecast-2023?utm_source=openai" TargetMode="External"/><Relationship Id="rId20" Type="http://schemas.openxmlformats.org/officeDocument/2006/relationships/hyperlink" Target="https://www.canalys.com/insights/hyperscale-cloud-marketplaces-saas-channels?utm_source=openai" TargetMode="External"/><Relationship Id="rId21" Type="http://schemas.openxmlformats.org/officeDocument/2006/relationships/hyperlink" Target="https://canalys.com/insights/channel-partner-investment-in-cloud-hyperscalers?utm_source=openai" TargetMode="External"/><Relationship Id="rId22" Type="http://schemas.openxmlformats.org/officeDocument/2006/relationships/hyperlink" Target="https://canalys.com/reports/hyperscaler-marketplaces-software-channel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