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Multi-carrier quoting platforms accelerate insurance workflows but face integration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 a marketplace where managing multiple carrier relationships can sap speed and introduce costly errors, multi‑carrier quoting platforms have moved from convenient add‑ons to operational necessities for managing general agents (MGAs), wholesalers and carrier programmes. According to the original report in Expert Insured, these platforms let a user enter submission data once, normalise it to differing market requirements, and return bindable quotes from multiple carriers within a single interface, removing repetitive rekeying, cutting back‑and‑forth with underwriters, and shortening quote‑to‑bind cycles. </w:t>
      </w:r>
      <w:hyperlink r:id="rId9">
        <w:r>
          <w:rPr>
            <w:color w:val="0000EE"/>
            <w:u w:val="single"/>
          </w:rPr>
          <w:t>[1]</w:t>
        </w:r>
      </w:hyperlink>
      <w:r/>
    </w:p>
    <w:p>
      <w:r/>
      <w:r>
        <w:t xml:space="preserve">At their core, multi‑carrier systems centralise submission intake, apply triage logic and route risks to appropriate markets. Industry descriptions show the common components include appetite filters, carrier‑specific form and requirement mapping, integrated rating logic (via APIs or embedded tables), and rules engines that enforce delegated authority and underwriting constraints before a quote is issued. That automation is intended to reduce errors that drive E&amp;O exposure and to create a central audit trail for compliance and post‑bind workflows.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RQB (Rate Quote Bind) by Selectsys is offered as an exemplar of the category and, according to the company material, is purpose‑built for delegated quoting environments. Selectsys describes RQB as supporting multi‑carrier, multi‑line quoting across commercial lines such as workers’ compensation, general liability, auto, property and cyber, with producer and underwriter modes, configurable rules, and integration points for both carrier APIs and manual rating systems. The vendor materials position RQB as part of a wider Selectsys platform that also includes AI OCR for submission automation and downstream policy management modules. </w:t>
      </w:r>
      <w:hyperlink r:id="rId9">
        <w:r>
          <w:rPr>
            <w:color w:val="0000EE"/>
            <w:u w:val="single"/>
          </w:rPr>
          <w:t>[1]</w:t>
        </w:r>
      </w:hyperlink>
      <w:hyperlink r:id="rId10">
        <w:r>
          <w:rPr>
            <w:color w:val="0000EE"/>
            <w:u w:val="single"/>
          </w:rPr>
          <w:t>[2]</w:t>
        </w:r>
      </w:hyperlink>
      <w:hyperlink r:id="rId12">
        <w:r>
          <w:rPr>
            <w:color w:val="0000EE"/>
            <w:u w:val="single"/>
          </w:rPr>
          <w:t>[3]</w:t>
        </w:r>
      </w:hyperlink>
      <w:hyperlink r:id="rId11">
        <w:r>
          <w:rPr>
            <w:color w:val="0000EE"/>
            <w:u w:val="single"/>
          </w:rPr>
          <w:t>[5]</w:t>
        </w:r>
      </w:hyperlink>
      <w:hyperlink r:id="rId13">
        <w:r>
          <w:rPr>
            <w:color w:val="0000EE"/>
            <w:u w:val="single"/>
          </w:rPr>
          <w:t>[6]</w:t>
        </w:r>
      </w:hyperlink>
      <w:r/>
    </w:p>
    <w:p>
      <w:r/>
      <w:r>
        <w:t xml:space="preserve">Selectsys’ product literature emphasises automated routing and embedded rating to enable real‑time or near‑real‑time responses. The company says RQB normalises submission data captured by portal, email, upload or API, applies triage and appetite logic, attaches carrier rating engines or tables, and returns bindable quotes within delegated limits. The vendor also highlights configurable outputs for binding, export to policy systems, and integration with Expert Insured for policy packaging and invoicing. Industry materials stress these are vendor claims about intended functionality. </w:t>
      </w:r>
      <w:hyperlink r:id="rId9">
        <w:r>
          <w:rPr>
            <w:color w:val="0000EE"/>
            <w:u w:val="single"/>
          </w:rPr>
          <w:t>[1]</w:t>
        </w:r>
      </w:hyperlink>
      <w:hyperlink r:id="rId10">
        <w:r>
          <w:rPr>
            <w:color w:val="0000EE"/>
            <w:u w:val="single"/>
          </w:rPr>
          <w:t>[2]</w:t>
        </w:r>
      </w:hyperlink>
      <w:hyperlink r:id="rId12">
        <w:r>
          <w:rPr>
            <w:color w:val="0000EE"/>
            <w:u w:val="single"/>
          </w:rPr>
          <w:t>[3]</w:t>
        </w:r>
      </w:hyperlink>
      <w:hyperlink r:id="rId13">
        <w:r>
          <w:rPr>
            <w:color w:val="0000EE"/>
            <w:u w:val="single"/>
          </w:rPr>
          <w:t>[6]</w:t>
        </w:r>
      </w:hyperlink>
      <w:r/>
    </w:p>
    <w:p>
      <w:r/>
      <w:r>
        <w:t xml:space="preserve">Practical benefits are routinely framed around speed and throughput. The lead article cited a national wholesaler case in which Selectsys says RQB reduced quote turnaround time by 72%, triaged more than 100 submissions daily, delivered average quote responses within about four minutes, lowered misfit declines and allowed each underwriter to bind roughly three times more risks per day. While these figures illustrate the potential upside, they derive from a vendor‑reported test case rather than independent audit, and should be read as illustrative rather than definitive. </w:t>
      </w:r>
      <w:hyperlink r:id="rId9">
        <w:r>
          <w:rPr>
            <w:color w:val="0000EE"/>
            <w:u w:val="single"/>
          </w:rPr>
          <w:t>[1]</w:t>
        </w:r>
      </w:hyperlink>
      <w:r/>
    </w:p>
    <w:p>
      <w:r/>
      <w:r>
        <w:t xml:space="preserve">Operational realities, however, can complicate implementations. Vendor documentation and solution briefs note that integration complexity increases with the number of carriers, the heterogeneity of rating APIs, and bespoke program rules; while there is "no hard limit" to how many carriers can be supported, complex carrier builds may extend implementation timelines beyond vendor estimates. Selectsys states that many clients go live within 30 days, but also acknowledges that more intricate carrier builds require additional time and engineering. These caveats underline that the technology reduces friction but does not eliminate the need for disciplined integration and governance. </w:t>
      </w:r>
      <w:hyperlink r:id="rId9">
        <w:r>
          <w:rPr>
            <w:color w:val="0000EE"/>
            <w:u w:val="single"/>
          </w:rPr>
          <w:t>[1]</w:t>
        </w:r>
      </w:hyperlink>
      <w:hyperlink r:id="rId10">
        <w:r>
          <w:rPr>
            <w:color w:val="0000EE"/>
            <w:u w:val="single"/>
          </w:rPr>
          <w:t>[2]</w:t>
        </w:r>
      </w:hyperlink>
      <w:hyperlink r:id="rId12">
        <w:r>
          <w:rPr>
            <w:color w:val="0000EE"/>
            <w:u w:val="single"/>
          </w:rPr>
          <w:t>[3]</w:t>
        </w:r>
      </w:hyperlink>
      <w:hyperlink r:id="rId14">
        <w:r>
          <w:rPr>
            <w:color w:val="0000EE"/>
            <w:u w:val="single"/>
          </w:rPr>
          <w:t>[4]</w:t>
        </w:r>
      </w:hyperlink>
      <w:r/>
    </w:p>
    <w:p>
      <w:r/>
      <w:r>
        <w:t xml:space="preserve">For market participants considering adoption, the practical trade‑offs are clear: centralised quoting and rules enforcement can cut cycle time, improve consistency and increase bind rates, but realising those gains depends on the depth of carrier integrations, the fidelity of appetite and rules mapping, and enterprise change management. According to the original report and vendor materials, features such as producer‑facing self‑service portals, underwriter modes, configurable triage and AI‑assisted data extraction are common selling points for platforms like RQB, which are designed to sit inside a broader automation and policy servicing ecosystem. </w:t>
      </w:r>
      <w:hyperlink r:id="rId9">
        <w:r>
          <w:rPr>
            <w:color w:val="0000EE"/>
            <w:u w:val="single"/>
          </w:rPr>
          <w:t>[1]</w:t>
        </w:r>
      </w:hyperlink>
      <w:hyperlink r:id="rId11">
        <w:r>
          <w:rPr>
            <w:color w:val="0000EE"/>
            <w:u w:val="single"/>
          </w:rPr>
          <w:t>[5]</w:t>
        </w:r>
      </w:hyperlink>
      <w:hyperlink r:id="rId13">
        <w:r>
          <w:rPr>
            <w:color w:val="0000EE"/>
            <w:u w:val="single"/>
          </w:rPr>
          <w:t>[6]</w:t>
        </w:r>
      </w:hyperlink>
      <w:r/>
    </w:p>
    <w:p>
      <w:r/>
      <w:r>
        <w:t xml:space="preserve">As insurers, MGAs and wholesalers evaluate multi‑carrier quoting solutions, industry data and vendor claims suggest the highest‑value deployments are those tightly aligned to delegated authority frameworks and where carriers are prepared to provide robust, machine‑friendly rating interfaces. The company said in a statement of product intent that RQB aims to bring speed, accuracy and control to quoting, and to integrate with carriers and existing programme workflows; independent verification and proof points remain important for firms seeking predictable returns from automation investments. </w:t>
      </w:r>
      <w:hyperlink r:id="rId9">
        <w:r>
          <w:rPr>
            <w:color w:val="0000EE"/>
            <w:u w:val="single"/>
          </w:rPr>
          <w:t>[1]</w:t>
        </w:r>
      </w:hyperlink>
      <w:hyperlink r:id="rId10">
        <w:r>
          <w:rPr>
            <w:color w:val="0000EE"/>
            <w:u w:val="single"/>
          </w:rPr>
          <w:t>[2]</w:t>
        </w:r>
      </w:hyperlink>
      <w:hyperlink r:id="rId12">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(Expert Insured / Insurance Journal) - Paragraph 1, Paragraph 2, Paragraph 4, Paragraph 5, Paragraph 7, Paragraph 8 </w:t>
      </w:r>
      <w:r/>
    </w:p>
    <w:p>
      <w:pPr>
        <w:pStyle w:val="ListBullet"/>
        <w:spacing w:line="240" w:lineRule="auto"/>
        <w:ind w:left="720"/>
      </w:pPr>
      <w:r/>
      <w:hyperlink r:id="rId10">
        <w:r>
          <w:rPr>
            <w:color w:val="0000EE"/>
            <w:u w:val="single"/>
          </w:rPr>
          <w:t>[2]</w:t>
        </w:r>
      </w:hyperlink>
      <w:r>
        <w:t xml:space="preserve"> (Selectsys platform pages) - Paragraph 3, Paragraph 4, Paragraph 6, Paragraph 8 </w:t>
      </w:r>
      <w:r/>
    </w:p>
    <w:p>
      <w:pPr>
        <w:pStyle w:val="ListBullet"/>
        <w:spacing w:line="240" w:lineRule="auto"/>
        <w:ind w:left="720"/>
      </w:pPr>
      <w:r/>
      <w:hyperlink r:id="rId12">
        <w:r>
          <w:rPr>
            <w:color w:val="0000EE"/>
            <w:u w:val="single"/>
          </w:rPr>
          <w:t>[3]</w:t>
        </w:r>
      </w:hyperlink>
      <w:r>
        <w:t xml:space="preserve"> (Selectsys RQB solution page) - Paragraph 3, Paragraph 6, Paragraph 8 </w:t>
      </w:r>
      <w:r/>
    </w:p>
    <w:p>
      <w:pPr>
        <w:pStyle w:val="ListBullet"/>
        <w:spacing w:line="240" w:lineRule="auto"/>
        <w:ind w:left="720"/>
      </w:pPr>
      <w:r/>
      <w:hyperlink r:id="rId14">
        <w:r>
          <w:rPr>
            <w:color w:val="0000EE"/>
            <w:u w:val="single"/>
          </w:rPr>
          <w:t>[4]</w:t>
        </w:r>
      </w:hyperlink>
      <w:r>
        <w:t xml:space="preserve"> (Selectsys rating services) - Paragraph 6 </w:t>
      </w:r>
      <w:r/>
    </w:p>
    <w:p>
      <w:pPr>
        <w:pStyle w:val="ListBullet"/>
        <w:spacing w:line="240" w:lineRule="auto"/>
        <w:ind w:left="720"/>
      </w:pPr>
      <w:r/>
      <w:hyperlink r:id="rId11">
        <w:r>
          <w:rPr>
            <w:color w:val="0000EE"/>
            <w:u w:val="single"/>
          </w:rPr>
          <w:t>[5]</w:t>
        </w:r>
      </w:hyperlink>
      <w:r>
        <w:t xml:space="preserve"> (Selectsys blog / automation) - Paragraph 2, Paragraph 3, Paragraph 8 </w:t>
      </w:r>
      <w:r/>
    </w:p>
    <w:p>
      <w:pPr>
        <w:pStyle w:val="ListBullet"/>
        <w:spacing w:line="240" w:lineRule="auto"/>
        <w:ind w:left="720"/>
      </w:pPr>
      <w:r/>
      <w:hyperlink r:id="rId13">
        <w:r>
          <w:rPr>
            <w:color w:val="0000EE"/>
            <w:u w:val="single"/>
          </w:rPr>
          <w:t>[6]</w:t>
        </w:r>
      </w:hyperlink>
      <w:r>
        <w:t xml:space="preserve"> (Selectsys platform overview) - Paragraph 3, Paragraph 4,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https://www.insurancejournal.com/blogs/expert-insured/2025/11/05/848912.htm</w:t>
        </w:r>
      </w:hyperlink>
      <w:r>
        <w:t xml:space="preserve"> - Please view link - unable to able to access data</w:t>
      </w:r>
      <w:r/>
    </w:p>
    <w:p>
      <w:pPr>
        <w:pStyle w:val="ListNumber"/>
        <w:spacing w:line="240" w:lineRule="auto"/>
        <w:ind w:left="720"/>
      </w:pPr>
      <w:r/>
      <w:hyperlink r:id="rId10">
        <w:r>
          <w:rPr>
            <w:color w:val="0000EE"/>
            <w:u w:val="single"/>
          </w:rPr>
          <w:t>https://www.selectsys.com/platform/rqb</w:t>
        </w:r>
      </w:hyperlink>
      <w:r>
        <w:t xml:space="preserve"> - RQB (Rate Quote Bind) by Selectsys is a real-time quoting, binding, and submission triage platform designed for wholesalers, MGAs, and carriers. It supports multi-carrier, multi-line quoting across various lines of business, including Workers' Compensation, General Liability, Auto, Property, and Cyber. The platform integrates with carrier APIs and manual rating systems, offering features like producer and underwriter modes, configurable rules, and triggers. RQB aims to streamline the quoting process, reduce errors, and enhance scalability for insurance operations.</w:t>
      </w:r>
      <w:r/>
    </w:p>
    <w:p>
      <w:pPr>
        <w:pStyle w:val="ListNumber"/>
        <w:spacing w:line="240" w:lineRule="auto"/>
        <w:ind w:left="720"/>
      </w:pPr>
      <w:r/>
      <w:hyperlink r:id="rId12">
        <w:r>
          <w:rPr>
            <w:color w:val="0000EE"/>
            <w:u w:val="single"/>
          </w:rPr>
          <w:t>https://www.selectsys.com/solutions/rate-quote-bind.html</w:t>
        </w:r>
      </w:hyperlink>
      <w:r>
        <w:t xml:space="preserve"> - Selectsys offers a comprehensive Rate Quote Bind (RQB) solution that enables real-time quoting, binding, and submission triage for wholesalers, MGAs, and carriers. The platform supports multi-carrier, multi-line quoting, integrates with carrier APIs and manual rating systems, and provides features such as producer and underwriter modes, configurable rules, and triggers. RQB aims to streamline the quoting process, reduce errors, and enhance scalability for insurance operations.</w:t>
      </w:r>
      <w:r/>
    </w:p>
    <w:p>
      <w:pPr>
        <w:pStyle w:val="ListNumber"/>
        <w:spacing w:line="240" w:lineRule="auto"/>
        <w:ind w:left="720"/>
      </w:pPr>
      <w:r/>
      <w:hyperlink r:id="rId14">
        <w:r>
          <w:rPr>
            <w:color w:val="0000EE"/>
            <w:u w:val="single"/>
          </w:rPr>
          <w:t>https://www.selectsys.com/services/rating.html</w:t>
        </w:r>
      </w:hyperlink>
      <w:r>
        <w:t xml:space="preserve"> - Selectsys provides a Rate Quote Bind (RQB) service that offers real-time quoting, binding, and submission triage for wholesalers, MGAs, and carriers. The service supports multi-carrier, multi-line quoting, integrates with carrier APIs and manual rating systems, and includes features like producer and underwriter modes, configurable rules, and triggers. RQB aims to streamline the quoting process, reduce errors, and enhance scalability for insurance operations.</w:t>
      </w:r>
      <w:r/>
    </w:p>
    <w:p>
      <w:pPr>
        <w:pStyle w:val="ListNumber"/>
        <w:spacing w:line="240" w:lineRule="auto"/>
        <w:ind w:left="720"/>
      </w:pPr>
      <w:r/>
      <w:hyperlink r:id="rId11">
        <w:r>
          <w:rPr>
            <w:color w:val="0000EE"/>
            <w:u w:val="single"/>
          </w:rPr>
          <w:t>https://www.selectsys.com/blog/rqb-rate-quote-bind-automation</w:t>
        </w:r>
      </w:hyperlink>
      <w:r>
        <w:t xml:space="preserve"> - The RQB (Rate Quote Bind) platform by Selectsys automates the quoting and binding process using rule-based logic integrated with AI OCR, Submission Triage, and Expert Insured. It unifies the steps of rate application, quote generation, and bind-pack automation into one connected workflow, aiming to eliminate duplicate entry, cut cycle time, and drive consistent underwriting execution. RQB is designed to help teams go from raw submission to bound policy in minutes, not hours.</w:t>
      </w:r>
      <w:r/>
    </w:p>
    <w:p>
      <w:pPr>
        <w:pStyle w:val="ListNumber"/>
        <w:spacing w:line="240" w:lineRule="auto"/>
        <w:ind w:left="720"/>
      </w:pPr>
      <w:r/>
      <w:hyperlink r:id="rId13">
        <w:r>
          <w:rPr>
            <w:color w:val="0000EE"/>
            <w:u w:val="single"/>
          </w:rPr>
          <w:t>https://www.selectsys.com/platform</w:t>
        </w:r>
      </w:hyperlink>
      <w:r>
        <w:t xml:space="preserve"> - Selectsys offers an integrated platform that handles quoting, policy issuance, servicing, and automation for MGAs, wholesalers, and carriers. The platform includes RQB for multi-carrier quoting, Expert Insured for policy management, and AI OCR &amp; Submission Automation for data extraction. These modules work together within the Selectsys Value Flywheel, providing a unified solution to streamline insurance operations and enhance scalability.</w:t>
      </w:r>
      <w:r/>
    </w:p>
    <w:p>
      <w:pPr>
        <w:pStyle w:val="ListNumber"/>
        <w:spacing w:line="240" w:lineRule="auto"/>
        <w:ind w:left="720"/>
      </w:pPr>
      <w:r/>
      <w:hyperlink r:id="rId16">
        <w:r>
          <w:rPr>
            <w:color w:val="0000EE"/>
            <w:u w:val="single"/>
          </w:rPr>
          <w:t>https://www.selectsys.com/platform/rqb-in-texas</w:t>
        </w:r>
      </w:hyperlink>
      <w:r>
        <w:t xml:space="preserve"> - Selectsys' RQB platform is tailored for the Texas MGA ecosystem, supporting multi-line quoting for commercial verticals like logistics, trades, energy, and construction. It offers structured quoting for both admitted and non-admitted placements, integrates with carriers like AmTrust, State National, and ISO-driven programs, and provides property filters for Tier I/II coastal exposure. RQB aims to streamline quoting processes and improve efficiency for MGAs operating in Texas.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ancejournal.com/blogs/expert-insured/2025/11/05/848912.htm" TargetMode="External"/><Relationship Id="rId10" Type="http://schemas.openxmlformats.org/officeDocument/2006/relationships/hyperlink" Target="https://www.selectsys.com/platform/rqb" TargetMode="External"/><Relationship Id="rId11" Type="http://schemas.openxmlformats.org/officeDocument/2006/relationships/hyperlink" Target="https://www.selectsys.com/blog/rqb-rate-quote-bind-automation" TargetMode="External"/><Relationship Id="rId12" Type="http://schemas.openxmlformats.org/officeDocument/2006/relationships/hyperlink" Target="https://www.selectsys.com/solutions/rate-quote-bind.html" TargetMode="External"/><Relationship Id="rId13" Type="http://schemas.openxmlformats.org/officeDocument/2006/relationships/hyperlink" Target="https://www.selectsys.com/platform" TargetMode="External"/><Relationship Id="rId14" Type="http://schemas.openxmlformats.org/officeDocument/2006/relationships/hyperlink" Target="https://www.selectsys.com/services/rating.html" TargetMode="External"/><Relationship Id="rId15" Type="http://schemas.openxmlformats.org/officeDocument/2006/relationships/hyperlink" Target="https://www.noahwire.com" TargetMode="External"/><Relationship Id="rId16" Type="http://schemas.openxmlformats.org/officeDocument/2006/relationships/hyperlink" Target="https://www.selectsys.com/platform/rqb-in-tex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