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Utelize’s enterprise eSIM platform gains BGF investment as mobility management matures into core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When a Worcestershire-managed mobility specialist announced a multi-million-pound investment from BGF this week, the deal signalled more than capital for a single business: it underlined a swift maturation of enterprise eSIM and mobility management into core corporate infrastructure. According to the original report, the funding will support product development, sales and marketing as organisations increasingly treat mobile connectivity as mission‑critical rather than merely optimisable.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Founded in 2012 by Matt Atkinson and Kevin Steed, Malvern-based Utelize has spent more than a decade building a platform that combines enterprise eSIM orchestration with fleet governance and data‑control tools. The company’s proposition centres on real‑time visibility, multi‑network resilience and automated policy controls that aim to eliminate fragmented contracts, unpredictable roaming costs and the logistical friction of physical SIM distribution. The company said its platform enables IT teams to provision, monitor and control connectivity for thousands of employees across territories.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CEO Matt Atkinson framed the moment as the payoff from years of development: “With our market‑leading mobility management platform and eSIM technology, and a strong reputation for helping customers drive down costs and manage large device fleets, we’ve laid the foundations for future growth in a market that is dramatically and rapidly changing.” The remark, made in the company announcement, underlines Utelize’s emphasis on operational maturity as the market shifts. </w:t>
      </w:r>
      <w:hyperlink r:id="rId9">
        <w:r>
          <w:rPr>
            <w:color w:val="0000EE"/>
            <w:u w:val="single"/>
          </w:rPr>
          <w:t>[1]</w:t>
        </w:r>
      </w:hyperlink>
      <w:hyperlink r:id="rId11">
        <w:r>
          <w:rPr>
            <w:color w:val="0000EE"/>
            <w:u w:val="single"/>
          </w:rPr>
          <w:t>[3]</w:t>
        </w:r>
      </w:hyperlink>
      <w:r/>
    </w:p>
    <w:p>
      <w:r/>
      <w:r>
        <w:t xml:space="preserve">BGF’s involvement brings both capital and validation. The firm has committed to deploy £3 billion into high‑growth UK businesses over the next five years, with £300 million earmarked for Midlands companies, and BGF characterised Utelize as a technology‑led, operationally proven target well placed in a fast‑growing market. David Bellis, an investor at BGF, said: “Utelize is a differentiated provider that stands out in the highly competitive mobile communications sector with proprietary technology that underpins exceptional customer service levels and a demonstrable ROI.” Legal advisers on the transaction included Gateley Legal, which said it was proud to have supported the investment. </w:t>
      </w:r>
      <w:hyperlink r:id="rId10">
        <w:r>
          <w:rPr>
            <w:color w:val="0000EE"/>
            <w:u w:val="single"/>
          </w:rPr>
          <w:t>[2]</w:t>
        </w:r>
      </w:hyperlink>
      <w:hyperlink r:id="rId12">
        <w:r>
          <w:rPr>
            <w:color w:val="0000EE"/>
            <w:u w:val="single"/>
          </w:rPr>
          <w:t>[4]</w:t>
        </w:r>
      </w:hyperlink>
      <w:hyperlink r:id="rId9">
        <w:r>
          <w:rPr>
            <w:color w:val="0000EE"/>
            <w:u w:val="single"/>
          </w:rPr>
          <w:t>[1]</w:t>
        </w:r>
      </w:hyperlink>
      <w:r/>
    </w:p>
    <w:p>
      <w:r/>
      <w:r>
        <w:t xml:space="preserve">The structural drivers behind rising enterprise eSIM adoption are now well documented. Industry research and ecosystem forecasts point to growth driven by distributed and hybrid working, pressure to control roaming spend, heightened security and compliance requirements, the need for multi‑operator resilience and faster device lifecycles. According to the original report, GSMA, IDC and Gartner research all indicate enterprise demand will be a meaningful component of the several‑billion‑connection eSIM and iSIM future. Those macro forces help explain why multi‑network products that integrate governance and analytics are rising in prominence. </w:t>
      </w:r>
      <w:hyperlink r:id="rId9">
        <w:r>
          <w:rPr>
            <w:color w:val="0000EE"/>
            <w:u w:val="single"/>
          </w:rPr>
          <w:t>[1]</w:t>
        </w:r>
      </w:hyperlink>
      <w:r/>
    </w:p>
    <w:p>
      <w:r/>
      <w:r>
        <w:t xml:space="preserve">Utelize’s SureSIM service is an explicit play on those trends. The multi‑network roaming solution lets organisations switch profiles and apply policy‑based controls at scale, removing the physical‑SIM logistics that have long frustrated IT and procurement teams. Industry recognition has followed: SureSIM Global was named Best Enterprise IoT eSIM Product at the Mobile News Awards 2025, an accolade Utelize cited as validation of its enterprise‑first engineering and cost‑control features. The award, and industry commentary, reinforce the company’s argument that connectivity must be both flexible and governed. </w:t>
      </w:r>
      <w:hyperlink r:id="rId13">
        <w:r>
          <w:rPr>
            <w:color w:val="0000EE"/>
            <w:u w:val="single"/>
          </w:rPr>
          <w:t>[5]</w:t>
        </w:r>
      </w:hyperlink>
      <w:hyperlink r:id="rId14">
        <w:r>
          <w:rPr>
            <w:color w:val="0000EE"/>
            <w:u w:val="single"/>
          </w:rPr>
          <w:t>[6]</w:t>
        </w:r>
      </w:hyperlink>
      <w:hyperlink r:id="rId9">
        <w:r>
          <w:rPr>
            <w:color w:val="0000EE"/>
            <w:u w:val="single"/>
          </w:rPr>
          <w:t>[1]</w:t>
        </w:r>
      </w:hyperlink>
      <w:r/>
    </w:p>
    <w:p>
      <w:r/>
      <w:r>
        <w:t xml:space="preserve">The competitive landscape remains crowded, spanning incumbent mobile operators, global MVNOs and specialist mobility‑and‑device management vendors. Operators retain strengths in bespoke enterprise contracts and deep network assets, while MVNOs and connectivity platforms offer global coverage and orchestration. Mobility specialists and EMM/MDM players integrate telecom insights into broader device management stacks. Utelize positions itself between those categories by combining multi‑network eSIM capability with analytics, billing visibility and automation the company says many operators cannot natively replicate. Industry observers quoted in the original reporting argue that this convergence of connectivity and governance is increasingly what buyers demand. </w:t>
      </w:r>
      <w:hyperlink r:id="rId9">
        <w:r>
          <w:rPr>
            <w:color w:val="0000EE"/>
            <w:u w:val="single"/>
          </w:rPr>
          <w:t>[1]</w:t>
        </w:r>
      </w:hyperlink>
      <w:hyperlink r:id="rId11">
        <w:r>
          <w:rPr>
            <w:color w:val="0000EE"/>
            <w:u w:val="single"/>
          </w:rPr>
          <w:t>[3]</w:t>
        </w:r>
      </w:hyperlink>
      <w:r/>
    </w:p>
    <w:p>
      <w:r/>
      <w:r>
        <w:t xml:space="preserve">For Utelize, BGF’s capital is intended to accelerate product roadmaps, enhance analytics and automation, broaden integrations with IT, finance and MDM systems, and scale sales internationally. The backing also provides commercial credibility to pursue larger enterprise contracts and to deepen operator partnerships for wider coverage. BGF described the investment as part of its strategy to back technology‑enabled companies that can scale rapidly across the UK and beyond.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Taken together, the deal illustrates a broader market inflection: enterprise eSIM and intelligent mobility management are shifting from pilot projects to procurement line items. According to the original report, organisations increasingly seek platforms that deliver the twin outcomes of flexibility and financial control; Utelize’s combination of SureSIM and its mobility management platform is presented as an answer to that demand. With BGF’s multi‑million‑pound investment and recent industry recognition, the company is positioned to expand at a moment when corporate connectivity requirements are becoming more distributed, regulated and cost‑sensitive. </w:t>
      </w:r>
      <w:hyperlink r:id="rId9">
        <w:r>
          <w:rPr>
            <w:color w:val="0000EE"/>
            <w:u w:val="single"/>
          </w:rPr>
          <w:t>[1]</w:t>
        </w:r>
      </w:hyperlink>
      <w:hyperlink r:id="rId10">
        <w:r>
          <w:rPr>
            <w:color w:val="0000EE"/>
            <w:u w:val="single"/>
          </w:rPr>
          <w:t>[2]</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(Alertify) - Paragraph 1, Paragraph 2, Paragraph 3, Paragraph 5, Paragraph 7, Paragraph 9 </w:t>
      </w:r>
      <w:r/>
    </w:p>
    <w:p>
      <w:pPr>
        <w:pStyle w:val="ListBullet"/>
        <w:spacing w:line="240" w:lineRule="auto"/>
        <w:ind w:left="720"/>
      </w:pPr>
      <w:r/>
      <w:hyperlink r:id="rId10">
        <w:r>
          <w:rPr>
            <w:color w:val="0000EE"/>
            <w:u w:val="single"/>
          </w:rPr>
          <w:t>[2]</w:t>
        </w:r>
      </w:hyperlink>
      <w:r>
        <w:t xml:space="preserve"> (BGF) - Paragraph 1, Paragraph 4, Paragraph 8, Paragraph 9 </w:t>
      </w:r>
      <w:r/>
    </w:p>
    <w:p>
      <w:pPr>
        <w:pStyle w:val="ListBullet"/>
        <w:spacing w:line="240" w:lineRule="auto"/>
        <w:ind w:left="720"/>
      </w:pPr>
      <w:r/>
      <w:hyperlink r:id="rId11">
        <w:r>
          <w:rPr>
            <w:color w:val="0000EE"/>
            <w:u w:val="single"/>
          </w:rPr>
          <w:t>[3]</w:t>
        </w:r>
      </w:hyperlink>
      <w:r>
        <w:t xml:space="preserve"> (Comms Dealer) - Paragraph 2, Paragraph 3, Paragraph 8 </w:t>
      </w:r>
      <w:r/>
    </w:p>
    <w:p>
      <w:pPr>
        <w:pStyle w:val="ListBullet"/>
        <w:spacing w:line="240" w:lineRule="auto"/>
        <w:ind w:left="720"/>
      </w:pPr>
      <w:r/>
      <w:hyperlink r:id="rId12">
        <w:r>
          <w:rPr>
            <w:color w:val="0000EE"/>
            <w:u w:val="single"/>
          </w:rPr>
          <w:t>[4]</w:t>
        </w:r>
      </w:hyperlink>
      <w:r>
        <w:t xml:space="preserve"> (Gateley Legal) - Paragraph 4, Paragraph 8 </w:t>
      </w:r>
      <w:r/>
    </w:p>
    <w:p>
      <w:pPr>
        <w:pStyle w:val="ListBullet"/>
        <w:spacing w:line="240" w:lineRule="auto"/>
        <w:ind w:left="720"/>
      </w:pPr>
      <w:r/>
      <w:hyperlink r:id="rId13">
        <w:r>
          <w:rPr>
            <w:color w:val="0000EE"/>
            <w:u w:val="single"/>
          </w:rPr>
          <w:t>[5]</w:t>
        </w:r>
      </w:hyperlink>
      <w:r>
        <w:t xml:space="preserve"> (Utelize blog) - Paragraph 6, Paragraph 9 </w:t>
      </w:r>
      <w:r/>
    </w:p>
    <w:p>
      <w:pPr>
        <w:pStyle w:val="ListBullet"/>
        <w:spacing w:line="240" w:lineRule="auto"/>
        <w:ind w:left="720"/>
      </w:pPr>
      <w:r/>
      <w:hyperlink r:id="rId14">
        <w:r>
          <w:rPr>
            <w:color w:val="0000EE"/>
            <w:u w:val="single"/>
          </w:rPr>
          <w:t>[6]</w:t>
        </w:r>
      </w:hyperlink>
      <w:r>
        <w:t xml:space="preserve"> (Business London Press)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https://alertify.eu/utelize-secures-multimillion-pound-bgf-investment-to-accelerate-enterprise-esim-innovation/</w:t>
        </w:r>
      </w:hyperlink>
      <w:r>
        <w:t xml:space="preserve"> - Please view link - unable to able to access data</w:t>
      </w:r>
      <w:r/>
    </w:p>
    <w:p>
      <w:pPr>
        <w:pStyle w:val="ListNumber"/>
        <w:spacing w:line="240" w:lineRule="auto"/>
        <w:ind w:left="720"/>
      </w:pPr>
      <w:r/>
      <w:hyperlink r:id="rId10">
        <w:r>
          <w:rPr>
            <w:color w:val="0000EE"/>
            <w:u w:val="single"/>
          </w:rPr>
          <w:t>https://www.bgf.co.uk/insights/utelize-investment/</w:t>
        </w:r>
      </w:hyperlink>
      <w:r>
        <w:t xml:space="preserve"> - BGF has invested a multi-million-pound sum into Utelize Communications, a Malvern-based enterprise mobility management specialist. The funding aims to accelerate Utelize's growth by supporting product development, sales, and marketing efforts. Founded in 2012 by Matt Atkinson and Kevin Steed, Utelize offers proprietary technology and services that streamline mobile device and network management for corporate clients. Their award-winning enterprise eSIM and mobile data management platform provides IT teams with real-time global visibility over usage, costs, and multi-network coverage quality. This investment is part of BGF's broader commitment to deploy £3 billion into high-potential UK businesses over the next five years, with £300 million specifically earmarked for Midlands-based companies.</w:t>
      </w:r>
      <w:r/>
    </w:p>
    <w:p>
      <w:pPr>
        <w:pStyle w:val="ListNumber"/>
        <w:spacing w:line="240" w:lineRule="auto"/>
        <w:ind w:left="720"/>
      </w:pPr>
      <w:r/>
      <w:hyperlink r:id="rId11">
        <w:r>
          <w:rPr>
            <w:color w:val="0000EE"/>
            <w:u w:val="single"/>
          </w:rPr>
          <w:t>https://www.comms-dealer.com/funding/utelize-wins-bgf-investment-backing-bolster-growth</w:t>
        </w:r>
      </w:hyperlink>
      <w:r>
        <w:t xml:space="preserve"> - Utelize Communications has secured a multi-million-pound investment from BGF to bolster its growth. The funding will be directed towards continued product development, sales, and marketing to further accelerate the company's expansion. Utelize has developed an enterprise eSIM and mobile data management platform that enables IT teams to deliver world-class data connectivity and support to employees both at home and abroad, providing real-time global visibility over usage and costs, multi-network quality coverage, and simple deployment. CEO Matt Atkinson expressed confidence in BGF's sector experience and flexible investment model, stating that BGF fits the bill in every respect.</w:t>
      </w:r>
      <w:r/>
    </w:p>
    <w:p>
      <w:pPr>
        <w:pStyle w:val="ListNumber"/>
        <w:spacing w:line="240" w:lineRule="auto"/>
        <w:ind w:left="720"/>
      </w:pPr>
      <w:r/>
      <w:hyperlink r:id="rId12">
        <w:r>
          <w:rPr>
            <w:color w:val="0000EE"/>
            <w:u w:val="single"/>
          </w:rPr>
          <w:t>https://gateleyplc.com/insight/deals/advising-bgf-on-investment-in-utelize-communications/</w:t>
        </w:r>
      </w:hyperlink>
      <w:r>
        <w:t xml:space="preserve"> - Gateley Legal advised BGF on its investment in Malvern-based Utelize Communications, a specialist in enterprise mobility management. The investment will accelerate Utelize's growth, enabling the expansion of its product portfolio and the rollout of a long-term sales and marketing strategy to meet rising client demand. It is part of BGF's wider commitment to invest £3 billion in high-potential UK businesses over the next five years, with £300 million specifically earmarked for Midlands-based companies. William Bowler, corporate partner at Gateley Legal, expressed pride in advising on this major investment, highlighting Utelize's impressive growth trajectory and high aspirations for the future.</w:t>
      </w:r>
      <w:r/>
    </w:p>
    <w:p>
      <w:pPr>
        <w:pStyle w:val="ListNumber"/>
        <w:spacing w:line="240" w:lineRule="auto"/>
        <w:ind w:left="720"/>
      </w:pPr>
      <w:r/>
      <w:hyperlink r:id="rId13">
        <w:r>
          <w:rPr>
            <w:color w:val="0000EE"/>
            <w:u w:val="single"/>
          </w:rPr>
          <w:t>https://www.utelize.co.uk/blog/utelize-news/suresim-global-best-enterprise-iot-esim-mobile-news-awards-2025/</w:t>
        </w:r>
      </w:hyperlink>
      <w:r>
        <w:t xml:space="preserve"> - Utelize Mobile's flagship international roaming solution, SureSIM Global, has been awarded Best Enterprise IoT eSIM Product at the Mobile News Awards 2025. This award recognises SureSIM Global's innovative approach to transforming the way enterprises manage mobile connectivity, delivering a fully integrated service that improves support for international users, increases coverage and reliability, and significantly reduces roaming costs for organisations of all sizes. The Mobile News Awards, the UK's leading event for recognising excellence across the mobile industry, praised SureSIM Global for its enterprise-first design, intelligent policy controls, and user-centric features.</w:t>
      </w:r>
      <w:r/>
    </w:p>
    <w:p>
      <w:pPr>
        <w:pStyle w:val="ListNumber"/>
        <w:spacing w:line="240" w:lineRule="auto"/>
        <w:ind w:left="720"/>
      </w:pPr>
      <w:r/>
      <w:hyperlink r:id="rId14">
        <w:r>
          <w:rPr>
            <w:color w:val="0000EE"/>
            <w:u w:val="single"/>
          </w:rPr>
          <w:t>https://www.businesslondonpress.com/technology/utelize-mobiles-suresim-global-named-best-enterprise-iot-esim-product-at-mobile-news-awards-2025/</w:t>
        </w:r>
      </w:hyperlink>
      <w:r>
        <w:t xml:space="preserve"> - Utelize Mobile has been honoured at the Mobile News Awards 2025, with its innovative international roaming service, SureSIM Global, receiving the coveted Best Enterprise IoT eSIM Product award. SureSIM Global stood out for its integrated approach to enterprise connectivity—enhancing service quality for international users, broadening global coverage, and substantially cutting roaming expenses for organisations operating on a global scale. The Mobile News Awards, widely regarded as the leading accolade in the UK mobile sector, commended the solution for its enterprise-focused engineering, intelligent cost-control policies, and easy-to-use features.</w:t>
      </w:r>
      <w:r/>
    </w:p>
    <w:p>
      <w:pPr>
        <w:pStyle w:val="ListNumber"/>
        <w:spacing w:line="240" w:lineRule="auto"/>
        <w:ind w:left="720"/>
      </w:pPr>
      <w:r/>
      <w:hyperlink r:id="rId16">
        <w:r>
          <w:rPr>
            <w:color w:val="0000EE"/>
            <w:u w:val="single"/>
          </w:rPr>
          <w:t>https://www.beta-den.com/news/article/utelize-mobile-cohort-20-receive-multimillion-pound-investment-from-bgf/</w:t>
        </w:r>
      </w:hyperlink>
      <w:r>
        <w:t xml:space="preserve"> - Utelize Mobile, a Cohort 2.0 alumni of BetaDen, has received a multi-million-pound investment from London-based investment firm BGF. The Malvern-based company specialises in managing mobile and telecommunications for businesses, having developed an award-winning eSIM and mobile network. The investment is part of BGF's wider commitment to support high-growth UK businesses with £3 billion over the next five years, with £300 million earmarked for Midlands-based businesses. CEO Matt Atkinson stated that they were looking for an investment partner with deep sector experience, a strong value creation offering, and a flexible investment model, and BGF fits the bill in every respect.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ertify.eu/utelize-secures-multimillion-pound-bgf-investment-to-accelerate-enterprise-esim-innovation/" TargetMode="External"/><Relationship Id="rId10" Type="http://schemas.openxmlformats.org/officeDocument/2006/relationships/hyperlink" Target="https://www.bgf.co.uk/insights/utelize-investment/" TargetMode="External"/><Relationship Id="rId11" Type="http://schemas.openxmlformats.org/officeDocument/2006/relationships/hyperlink" Target="https://www.comms-dealer.com/funding/utelize-wins-bgf-investment-backing-bolster-growth" TargetMode="External"/><Relationship Id="rId12" Type="http://schemas.openxmlformats.org/officeDocument/2006/relationships/hyperlink" Target="https://gateleyplc.com/insight/deals/advising-bgf-on-investment-in-utelize-communications/" TargetMode="External"/><Relationship Id="rId13" Type="http://schemas.openxmlformats.org/officeDocument/2006/relationships/hyperlink" Target="https://www.utelize.co.uk/blog/utelize-news/suresim-global-best-enterprise-iot-esim-mobile-news-awards-2025/" TargetMode="External"/><Relationship Id="rId14" Type="http://schemas.openxmlformats.org/officeDocument/2006/relationships/hyperlink" Target="https://www.businesslondonpress.com/technology/utelize-mobiles-suresim-global-named-best-enterprise-iot-esim-product-at-mobile-news-awards-2025/" TargetMode="External"/><Relationship Id="rId15" Type="http://schemas.openxmlformats.org/officeDocument/2006/relationships/hyperlink" Target="https://www.noahwire.com" TargetMode="External"/><Relationship Id="rId16" Type="http://schemas.openxmlformats.org/officeDocument/2006/relationships/hyperlink" Target="https://www.beta-den.com/news/article/utelize-mobile-cohort-20-receive-multimillion-pound-investment-from-bg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