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Orange Polska introduces first telecom-led digital insurance comparison platform in Poland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Orange Polska has launched "Insure with Orange", a digital insurance comparison platform developed in partnership with global insurtech bolttech, the companies said, marking what they describe as the first insurance comparison service offered by a telecom operator in Poland. According to the original report, the service lets Orange customers compare motor and home insurance offers from a panel of selected insurers, choose suitable cover and complete purchases online, with optional phone support for those who prefer guided assistance. </w:t>
      </w:r>
      <w:hyperlink r:id="rId9">
        <w:r>
          <w:rPr>
            <w:color w:val="0000EE"/>
            <w:u w:val="single"/>
          </w:rPr>
          <w:t>[1]</w:t>
        </w:r>
      </w:hyperlink>
      <w:r/>
    </w:p>
    <w:p>
      <w:r/>
      <w:r>
        <w:t xml:space="preserve">The platform is built using bolttech’s technology and is intended to combine Orange’s customer reach with bolttech’s embedded‑insurance capabilities. The company said in a statement that the service will evolve over time with plans to broaden the range of products and services available to customers. Industry data from bolttech’s materials shows the group operates a broad digital exchange model internationally, with access to more than 230 insurers and some 6,000 products across markets, which underpins the supplier claims about choice and scale. </w:t>
      </w:r>
      <w:hyperlink r:id="rId9">
        <w:r>
          <w:rPr>
            <w:color w:val="0000EE"/>
            <w:u w:val="single"/>
          </w:rPr>
          <w:t>[1]</w:t>
        </w:r>
      </w:hyperlink>
      <w:r>
        <w:t xml:space="preserve"> </w:t>
      </w:r>
      <w:hyperlink r:id="rId10">
        <w:r>
          <w:rPr>
            <w:color w:val="0000EE"/>
            <w:u w:val="single"/>
          </w:rPr>
          <w:t>[4]</w:t>
        </w:r>
      </w:hyperlink>
      <w:r/>
    </w:p>
    <w:p>
      <w:r/>
      <w:r>
        <w:t xml:space="preserve">Stephan Tan, Chief Executive Officer, EMEA, bolttech, commented on the launch, saying: “We are proud to deepen our collaboration with Orange Polska with the launch of Insure with Orange. By combining Orange’s digital reach and strong customer relationships with bolttech’s expertise in building and managing insurtech platforms, we can offer customers a fast, intuitive way to compare high-quality insurance offers and buy protection that truly fits their needs. This is another step in our strategy to work with leading telcos to close the protection gap and bring more choice and convenience to customers.” The quote was provided in the companies’ announcement. </w:t>
      </w:r>
      <w:hyperlink r:id="rId9">
        <w:r>
          <w:rPr>
            <w:color w:val="0000EE"/>
            <w:u w:val="single"/>
          </w:rPr>
          <w:t>[1]</w:t>
        </w:r>
      </w:hyperlink>
      <w:r/>
    </w:p>
    <w:p>
      <w:r/>
      <w:r>
        <w:t xml:space="preserve">The initiative follows bolttech’s expansion in Poland: Digital Care, a Poland‑based device protection and services firm acquired by bolttech in October 2023, has been rebranded as bolttech Poland. The rebranding is presented by bolttech as strengthening its European footprint and deepening its capability set for embedded device and insurance solutions , a background development that helps explain the vendor relationship behind Insure with Orange. The company said the rebrand brings a full suite of embedded device solutions to its European operations.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p>
    <w:p>
      <w:r/>
      <w:r>
        <w:t xml:space="preserve">Market observers noted that telcos are increasingly leveraging customer relationships and distribution channels to enter financial and protection services, positioning such offers as a way to close protection gaps and increase customer lifetime value. According to the announcement and external reporting, Insure with Orange positions Orange Polska in that trend by offering a single digital point to compare and buy insurance rather than directing customers to individual insurers. Industry sources emphasise, however, that the ultimate consumer benefit will depend on the breadth of the insurer panel, the transparency of comparisons and the quality of post‑sale support.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[4]</w:t>
        </w:r>
      </w:hyperlink>
      <w:r/>
    </w:p>
    <w:p>
      <w:r/>
      <w:r>
        <w:t xml:space="preserve">Orange’s broader investment in its Polish network and customer services has continued alongside such product innovations: separate commercial agreements announced this year involve infrastructure expansion with third‑party tower operators, underscoring Orange Polska’s ongoing push to bolster its digital reach and service delivery. The company claims the new platform leverages that reach to make insurance more accessible to its customer base. Government and industry figures on market penetration and protection gaps will be needed to judge the long‑term consumer impact of the service. </w:t>
      </w:r>
      <w:hyperlink r:id="rId15">
        <w:r>
          <w:rPr>
            <w:color w:val="0000EE"/>
            <w:u w:val="single"/>
          </w:rPr>
          <w:t>[6]</w:t>
        </w:r>
      </w:hyperlink>
      <w:r>
        <w:t xml:space="preserve">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(Claims Magazine) - Paragraph 1, Paragraph 2, Paragraph 3, Paragraph 5, Paragraph 6 </w:t>
      </w:r>
      <w:r/>
    </w:p>
    <w:p>
      <w:pPr>
        <w:pStyle w:val="ListBullet"/>
        <w:spacing w:line="240" w:lineRule="auto"/>
        <w:ind w:left="720"/>
      </w:pPr>
      <w:r/>
      <w:hyperlink r:id="rId10">
        <w:r>
          <w:rPr>
            <w:color w:val="0000EE"/>
            <w:u w:val="single"/>
          </w:rPr>
          <w:t>[4]</w:t>
        </w:r>
      </w:hyperlink>
      <w:r>
        <w:t xml:space="preserve"> (bolttech platform overview) - Paragraph 2, Paragraph 5 </w:t>
      </w:r>
      <w:r/>
    </w:p>
    <w:p>
      <w:pPr>
        <w:pStyle w:val="ListBullet"/>
        <w:spacing w:line="240" w:lineRule="auto"/>
        <w:ind w:left="720"/>
      </w:pPr>
      <w:r/>
      <w:hyperlink r:id="rId11">
        <w:r>
          <w:rPr>
            <w:color w:val="0000EE"/>
            <w:u w:val="single"/>
          </w:rPr>
          <w:t>[3]</w:t>
        </w:r>
      </w:hyperlink>
      <w:r>
        <w:t xml:space="preserve"> (bolttech press release on rebrand) - Paragraph 4 </w:t>
      </w:r>
      <w:r/>
    </w:p>
    <w:p>
      <w:pPr>
        <w:pStyle w:val="ListBullet"/>
        <w:spacing w:line="240" w:lineRule="auto"/>
        <w:ind w:left="720"/>
      </w:pPr>
      <w:r/>
      <w:hyperlink r:id="rId12">
        <w:r>
          <w:rPr>
            <w:color w:val="0000EE"/>
            <w:u w:val="single"/>
          </w:rPr>
          <w:t>[5]</w:t>
        </w:r>
      </w:hyperlink>
      <w:r>
        <w:t xml:space="preserve"> (Insurance Asia) - Paragraph 4 </w:t>
      </w:r>
      <w:r/>
    </w:p>
    <w:p>
      <w:pPr>
        <w:pStyle w:val="ListBullet"/>
        <w:spacing w:line="240" w:lineRule="auto"/>
        <w:ind w:left="720"/>
      </w:pPr>
      <w:r/>
      <w:hyperlink r:id="rId13">
        <w:r>
          <w:rPr>
            <w:color w:val="0000EE"/>
            <w:u w:val="single"/>
          </w:rPr>
          <w:t>[7]</w:t>
        </w:r>
      </w:hyperlink>
      <w:r>
        <w:t xml:space="preserve"> (Insurtech Insights) - Paragraph 4 </w:t>
      </w:r>
      <w:r/>
    </w:p>
    <w:p>
      <w:pPr>
        <w:pStyle w:val="ListBullet"/>
        <w:spacing w:line="240" w:lineRule="auto"/>
        <w:ind w:left="720"/>
      </w:pPr>
      <w:r/>
      <w:hyperlink r:id="rId14">
        <w:r>
          <w:rPr>
            <w:color w:val="0000EE"/>
            <w:u w:val="single"/>
          </w:rPr>
          <w:t>[2]</w:t>
        </w:r>
      </w:hyperlink>
      <w:r>
        <w:t xml:space="preserve"> (Insurance Edge) - Paragraph 5 </w:t>
      </w:r>
      <w:r/>
    </w:p>
    <w:p>
      <w:pPr>
        <w:pStyle w:val="ListBullet"/>
        <w:spacing w:line="240" w:lineRule="auto"/>
        <w:ind w:left="720"/>
      </w:pPr>
      <w:r/>
      <w:hyperlink r:id="rId15">
        <w:r>
          <w:rPr>
            <w:color w:val="0000EE"/>
            <w:u w:val="single"/>
          </w:rPr>
          <w:t>[6]</w:t>
        </w:r>
      </w:hyperlink>
      <w:r>
        <w:t xml:space="preserve"> (ITWire)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https://claimsmag.co.uk/2025/12/orange-partners-with-bolttech-to-launch-new-digital-insurance-platform/</w:t>
        </w:r>
      </w:hyperlink>
      <w:r>
        <w:t xml:space="preserve"> - Please view link - unable to able to access data</w:t>
      </w:r>
      <w:r/>
    </w:p>
    <w:p>
      <w:pPr>
        <w:pStyle w:val="ListNumber"/>
        <w:spacing w:line="240" w:lineRule="auto"/>
        <w:ind w:left="720"/>
      </w:pPr>
      <w:r/>
      <w:hyperlink r:id="rId14">
        <w:r>
          <w:rPr>
            <w:color w:val="0000EE"/>
            <w:u w:val="single"/>
          </w:rPr>
          <w:t>https://insurance-edge.net/2025/12/15/insure-with-orange-is-launched-in-poland/</w:t>
        </w:r>
      </w:hyperlink>
      <w:r>
        <w:t xml:space="preserve"> - Orange Poland has launched 'Insure with Orange', a digital insurance comparison platform developed in partnership with bolttech. This service is the first of its kind offered by a telecom operator in Poland, allowing customers to compare and purchase motor and home insurance from multiple trusted insurers in one place. The platform aims to make insurance more accessible by combining Orange's customer relationships and digital reach with bolttech's expertise in embedded insurance. (</w:t>
      </w:r>
      <w:hyperlink r:id="rId17">
        <w:r>
          <w:rPr>
            <w:color w:val="0000EE"/>
            <w:u w:val="single"/>
          </w:rPr>
          <w:t>insurance-edge.net</w:t>
        </w:r>
      </w:hyperlink>
      <w:r>
        <w:t>)</w:t>
      </w:r>
      <w:r/>
    </w:p>
    <w:p>
      <w:pPr>
        <w:pStyle w:val="ListNumber"/>
        <w:spacing w:line="240" w:lineRule="auto"/>
        <w:ind w:left="720"/>
      </w:pPr>
      <w:r/>
      <w:hyperlink r:id="rId11">
        <w:r>
          <w:rPr>
            <w:color w:val="0000EE"/>
            <w:u w:val="single"/>
          </w:rPr>
          <w:t>https://bolttech.io/news/digital-care-rebrands-to-bolttech/</w:t>
        </w:r>
      </w:hyperlink>
      <w:r>
        <w:t xml:space="preserve"> - Digital Care, a Poland-based device protection and services company, has rebranded to bolttech Poland following its acquisition by bolttech in October 2023. Founded in 2012, Digital Care provided innovative solutions for device lifecycles in Poland and other markets across Asia, Europe, and Africa. The rebranding strengthens bolttech's presence in Europe, offering a full suite of embedded device solutions. (</w:t>
      </w:r>
      <w:hyperlink r:id="rId18">
        <w:r>
          <w:rPr>
            <w:color w:val="0000EE"/>
            <w:u w:val="single"/>
          </w:rPr>
          <w:t>bolttech.io</w:t>
        </w:r>
      </w:hyperlink>
      <w:r>
        <w:t>)</w:t>
      </w:r>
      <w:r/>
    </w:p>
    <w:p>
      <w:pPr>
        <w:pStyle w:val="ListNumber"/>
        <w:spacing w:line="240" w:lineRule="auto"/>
        <w:ind w:left="720"/>
      </w:pPr>
      <w:r/>
      <w:hyperlink r:id="rId10">
        <w:r>
          <w:rPr>
            <w:color w:val="0000EE"/>
            <w:u w:val="single"/>
          </w:rPr>
          <w:t>https://bolttech.io/poland/platform-overview/</w:t>
        </w:r>
      </w:hyperlink>
      <w:r>
        <w:t xml:space="preserve"> - Bolttech's insurance exchange is a dynamic digital marketplace that offers businesses the ability to add insurance to their customer journeys. With access to over 230 leading insurers offering 6,000 products globally, the platform simplifies how businesses can buy or sell insurance by providing everything needed to make transactions easier and more efficient on a single platform. (</w:t>
      </w:r>
      <w:hyperlink r:id="rId19">
        <w:r>
          <w:rPr>
            <w:color w:val="0000EE"/>
            <w:u w:val="single"/>
          </w:rPr>
          <w:t>bolttech.io</w:t>
        </w:r>
      </w:hyperlink>
      <w:r>
        <w:t>)</w:t>
      </w:r>
      <w:r/>
    </w:p>
    <w:p>
      <w:pPr>
        <w:pStyle w:val="ListNumber"/>
        <w:spacing w:line="240" w:lineRule="auto"/>
        <w:ind w:left="720"/>
      </w:pPr>
      <w:r/>
      <w:hyperlink r:id="rId12">
        <w:r>
          <w:rPr>
            <w:color w:val="0000EE"/>
            <w:u w:val="single"/>
          </w:rPr>
          <w:t>https://insuranceasia.com/insurance/news/digital-care-revamps-to-bolttech</w:t>
        </w:r>
      </w:hyperlink>
      <w:r>
        <w:t xml:space="preserve"> - Digital Care, a Poland-based device protection and services company, has been renamed bolttech Poland following its acquisition by bolttech in October 2023. The rebranding aims to strengthen bolttech's presence in Europe and globally, offering a comprehensive range of embedded device solutions. The acquisition does not affect Digital Care's services or offerings to partners and customers, with all existing services and agreements remaining unchanged. (</w:t>
      </w:r>
      <w:hyperlink r:id="rId20">
        <w:r>
          <w:rPr>
            <w:color w:val="0000EE"/>
            <w:u w:val="single"/>
          </w:rPr>
          <w:t>insuranceasia.com</w:t>
        </w:r>
      </w:hyperlink>
      <w:r>
        <w:t>)</w:t>
      </w:r>
      <w:r/>
    </w:p>
    <w:p>
      <w:pPr>
        <w:pStyle w:val="ListNumber"/>
        <w:spacing w:line="240" w:lineRule="auto"/>
        <w:ind w:left="720"/>
      </w:pPr>
      <w:r/>
      <w:hyperlink r:id="rId15">
        <w:r>
          <w:rPr>
            <w:color w:val="0000EE"/>
            <w:u w:val="single"/>
          </w:rPr>
          <w:t>https://itwire.com/business-it-news/business-technology/emitel-signs-mobile-towers-deal-with-orange-poland.html</w:t>
        </w:r>
      </w:hyperlink>
      <w:r>
        <w:t xml:space="preserve"> - Emitel, the Polish arm of UK-based infrastructure investor Cordiant Digital Infrastructure, has signed an agreement to construct hundreds of new telecommunications towers for Orange Polska over the next few years. As an anchor tenant, Orange will pay a recurring fee under a long-term contract for each site built, based on industry-standard terms. The agreement also allows Emitel to sell remaining space on each tower to other mobile network operators to increase the profitability of each site. (</w:t>
      </w:r>
      <w:hyperlink r:id="rId21">
        <w:r>
          <w:rPr>
            <w:color w:val="0000EE"/>
            <w:u w:val="single"/>
          </w:rPr>
          <w:t>itwire.com</w:t>
        </w:r>
      </w:hyperlink>
      <w:r>
        <w:t>)</w:t>
      </w:r>
      <w:r/>
    </w:p>
    <w:p>
      <w:pPr>
        <w:pStyle w:val="ListNumber"/>
        <w:spacing w:line="240" w:lineRule="auto"/>
        <w:ind w:left="720"/>
      </w:pPr>
      <w:r/>
      <w:hyperlink r:id="rId13">
        <w:r>
          <w:rPr>
            <w:color w:val="0000EE"/>
            <w:u w:val="single"/>
          </w:rPr>
          <w:t>https://www.insurtechinsights.com/digital-care-rebrands-to-bolttech-following-2023-acquisition/</w:t>
        </w:r>
      </w:hyperlink>
      <w:r>
        <w:t xml:space="preserve"> - Following its acquisition by bolttech in October 2023, Digital Care, a Poland-based device protection and services company, has rebranded to bolttech Poland. Founded in 2012, Digital Care provided innovative and customer-centric solutions for all aspects of the device lifecycle to the Polish market, as well as a number of other markets across Asia, Europe, and Africa. The rebrand strengthens bolttech's presence in Europe and globally, offering a full suite of embedded device solutions. (</w:t>
      </w:r>
      <w:hyperlink r:id="rId22">
        <w:r>
          <w:rPr>
            <w:color w:val="0000EE"/>
            <w:u w:val="single"/>
          </w:rPr>
          <w:t>insurtechinsights.com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aimsmag.co.uk/2025/12/orange-partners-with-bolttech-to-launch-new-digital-insurance-platform/" TargetMode="External"/><Relationship Id="rId10" Type="http://schemas.openxmlformats.org/officeDocument/2006/relationships/hyperlink" Target="https://bolttech.io/poland/platform-overview/" TargetMode="External"/><Relationship Id="rId11" Type="http://schemas.openxmlformats.org/officeDocument/2006/relationships/hyperlink" Target="https://bolttech.io/news/digital-care-rebrands-to-bolttech/" TargetMode="External"/><Relationship Id="rId12" Type="http://schemas.openxmlformats.org/officeDocument/2006/relationships/hyperlink" Target="https://insuranceasia.com/insurance/news/digital-care-revamps-to-bolttech" TargetMode="External"/><Relationship Id="rId13" Type="http://schemas.openxmlformats.org/officeDocument/2006/relationships/hyperlink" Target="https://www.insurtechinsights.com/digital-care-rebrands-to-bolttech-following-2023-acquisition/" TargetMode="External"/><Relationship Id="rId14" Type="http://schemas.openxmlformats.org/officeDocument/2006/relationships/hyperlink" Target="https://insurance-edge.net/2025/12/15/insure-with-orange-is-launched-in-poland/" TargetMode="External"/><Relationship Id="rId15" Type="http://schemas.openxmlformats.org/officeDocument/2006/relationships/hyperlink" Target="https://itwire.com/business-it-news/business-technology/emitel-signs-mobile-towers-deal-with-orange-poland.html" TargetMode="External"/><Relationship Id="rId16" Type="http://schemas.openxmlformats.org/officeDocument/2006/relationships/hyperlink" Target="https://www.noahwire.com" TargetMode="External"/><Relationship Id="rId17" Type="http://schemas.openxmlformats.org/officeDocument/2006/relationships/hyperlink" Target="https://insurance-edge.net/2025/12/15/insure-with-orange-is-launched-in-poland/?utm_source=openai" TargetMode="External"/><Relationship Id="rId18" Type="http://schemas.openxmlformats.org/officeDocument/2006/relationships/hyperlink" Target="https://bolttech.io/news/digital-care-rebrands-to-bolttech/?utm_source=openai" TargetMode="External"/><Relationship Id="rId19" Type="http://schemas.openxmlformats.org/officeDocument/2006/relationships/hyperlink" Target="https://bolttech.io/poland/platform-overview/?utm_source=openai" TargetMode="External"/><Relationship Id="rId20" Type="http://schemas.openxmlformats.org/officeDocument/2006/relationships/hyperlink" Target="https://insuranceasia.com/insurance/news/digital-care-revamps-bolttech?utm_source=openai" TargetMode="External"/><Relationship Id="rId21" Type="http://schemas.openxmlformats.org/officeDocument/2006/relationships/hyperlink" Target="https://itwire.com/business-it-news/business-technology/emitel-signs-mobile-towers-deal-with-orange-poland.html?utm_source=openai" TargetMode="External"/><Relationship Id="rId22" Type="http://schemas.openxmlformats.org/officeDocument/2006/relationships/hyperlink" Target="https://www.insurtechinsights.com/digital-care-rebrands-to-bolttech-following-2023-acquisi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