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VoltServer expands its Digital Electricity platform with new partnerships to accelerate low-voltage DC deployment in data centres and intelligent buildings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VoltServer has broadened the reach of its Digital Electricity platform through two new partner integrations that aim to bring low-voltage, fault-managed DC power into data centres and intelligent buildings, according to the report by Cabling Installation &amp; Maintenance. The agreements see DCPacket incorporating VoltServer’s technology into its Titan Platform for data-centre power distribution, while Sinclair Digital will embed VoltServer’s fault managed power (FMP) into its AgileCore Distributed Edge Architecture. </w:t>
      </w:r>
      <w:hyperlink r:id="rId9">
        <w:r>
          <w:rPr>
            <w:color w:val="0000EE"/>
            <w:u w:val="single"/>
          </w:rPr>
          <w:t>[1]</w:t>
        </w:r>
      </w:hyperlink>
      <w:r/>
    </w:p>
    <w:p>
      <w:r/>
      <w:r>
        <w:t xml:space="preserve">The Sinclair Digital tie-up positions AgileCore as a converged digital backbone, combining DC power and high-speed data to the edge where it is needed. According to the announcement by VoltServer and further coverage by PR Newswire, AgileCore “delivers a unified, high-performance digital backbone that combines DC power and high-speed data in one network and to the edge where it’s needed.” Sinclair says the platform supports IT devices, wireless access points, LED luminaires, sensors, cameras, lighting controls, HVAC controls, USB charging and other applications while offering plug-and-play scalability. </w:t>
      </w:r>
      <w:hyperlink r:id="rId9">
        <w:r>
          <w:rPr>
            <w:color w:val="0000EE"/>
            <w:u w:val="single"/>
          </w:rPr>
          <w:t>[1]</w:t>
        </w:r>
      </w:hyperlink>
      <w:hyperlink r:id="rId10">
        <w:r>
          <w:rPr>
            <w:color w:val="0000EE"/>
            <w:u w:val="single"/>
          </w:rPr>
          <w:t>[4]</w:t>
        </w:r>
      </w:hyperlink>
      <w:r/>
    </w:p>
    <w:p>
      <w:r/>
      <w:r>
        <w:t xml:space="preserve">Sinclair Digital emphasises material and energy savings from the AgileCore approach. The company claims its distributed edge architecture requires “80% less copper and 100% less conduit than alternatives,” eliminates intermediate crossconnects/intermediate distribution frames and “cuts initial construction costs by approximately $3 to $8 per square foot,” while lowering energy consumption “by as much as 30%,” according to the press material summarised by Cabling Installation &amp; Maintenance and PR Newswire. </w:t>
      </w:r>
      <w:hyperlink r:id="rId9">
        <w:r>
          <w:rPr>
            <w:color w:val="0000EE"/>
            <w:u w:val="single"/>
          </w:rPr>
          <w:t>[1]</w:t>
        </w:r>
      </w:hyperlink>
      <w:hyperlink r:id="rId10">
        <w:r>
          <w:rPr>
            <w:color w:val="0000EE"/>
            <w:u w:val="single"/>
          </w:rPr>
          <w:t>[4]</w:t>
        </w:r>
      </w:hyperlink>
      <w:r/>
    </w:p>
    <w:p>
      <w:r/>
      <w:r>
        <w:t xml:space="preserve">Commenting on the Sinclair integration, Sinclair Digital’s chief revenue officer Matt Conger said, “Embedding VoltServer’s FMP platform into our AgileCore Distributed Edge Architecgture delivers a smarter, safer, and more-flexible digital backbone,” adding that the inclusion “amplifies our ability to deliver a futureproofed high-performance solution. For organizations seeking next-generation edge AI-ready network and building infrastructure solutions that deliver resiliency, flexibility, safety, and efficiency at scale, Sinclair Digital remains uniquely positioned to deliver.” The quotation and attribution were provided in the partner announcement covered by industry media. </w:t>
      </w:r>
      <w:hyperlink r:id="rId9">
        <w:r>
          <w:rPr>
            <w:color w:val="0000EE"/>
            <w:u w:val="single"/>
          </w:rPr>
          <w:t>[1]</w:t>
        </w:r>
      </w:hyperlink>
      <w:r/>
    </w:p>
    <w:p>
      <w:r/>
      <w:r>
        <w:t xml:space="preserve">The DCPacket collaboration is framed as targeting data-centre economics and resilience. VoltServer and DCPacket state that integrating the Titan Platform with Digital Electricity enables touch-safe, low-voltage DC power over standard data cables, which the companies say can reduce installation costs by up to 50%, minimise downtime through real-time fault detection and support hyperscale AI and edge computing workloads with resilient infrastructure. VoltServer’s blog post describing the partnership echoes these claims and presents the deal as part of a push to futureproof data-centre operations. </w:t>
      </w:r>
      <w:hyperlink r:id="rId11">
        <w:r>
          <w:rPr>
            <w:color w:val="0000EE"/>
            <w:u w:val="single"/>
          </w:rPr>
          <w:t>[3]</w:t>
        </w:r>
      </w:hyperlink>
      <w:hyperlink r:id="rId9">
        <w:r>
          <w:rPr>
            <w:color w:val="0000EE"/>
            <w:u w:val="single"/>
          </w:rPr>
          <w:t>[1]</w:t>
        </w:r>
      </w:hyperlink>
      <w:r/>
    </w:p>
    <w:p>
      <w:r/>
      <w:r>
        <w:t xml:space="preserve">DCPacket’s managing director Scotty Lynn described the partnership as transformative for the market, saying, “This partnership with VoltServer is a game-changer for the data center market, where power density and reliability are non-negotiable. By combining DCPacket DC-power distribution platform with Digital Electricity, we’re delivering resilient, cost-effective solutions that cut downtime risks and accelerate deployments, empowering operators to scale sustainability in an era of exploding edge computing demands.” That quote and the strategic framing appear in VoltServer’s partner announcement and the subsequent press coverage. </w:t>
      </w:r>
      <w:hyperlink r:id="rId9">
        <w:r>
          <w:rPr>
            <w:color w:val="0000EE"/>
            <w:u w:val="single"/>
          </w:rPr>
          <w:t>[1]</w:t>
        </w:r>
      </w:hyperlink>
      <w:hyperlink r:id="rId11">
        <w:r>
          <w:rPr>
            <w:color w:val="0000EE"/>
            <w:u w:val="single"/>
          </w:rPr>
          <w:t>[3]</w:t>
        </w:r>
      </w:hyperlink>
      <w:r/>
    </w:p>
    <w:p>
      <w:r/>
      <w:r>
        <w:t xml:space="preserve">VoltServer positions these agreements inside its Solution Partner Program, which the company says gives vetted organisations access to patented FMP technology and ecosystem support to license, embed, private-label or resell Digital Electricity. VoltServer’s chief revenue officer Ronna Davis said, “Our mission is to make it simpler for our partners to integrate and deploy fault managed power. By providing hands-on support, the most proven and advanced FMP technology in the industry and a robust ecosystem, we empower our partners to confidently bring comprehensive Digital Electricity solutions including service and support models to customers globally.” The company’s corporate materials frame the partnerships as part of a broader effort to scale Digital Electricity across telecom, enterprise and intelligent-building markets. </w:t>
      </w:r>
      <w:hyperlink r:id="rId9">
        <w:r>
          <w:rPr>
            <w:color w:val="0000EE"/>
            <w:u w:val="single"/>
          </w:rPr>
          <w:t>[1]</w:t>
        </w:r>
      </w:hyperlink>
      <w:hyperlink r:id="rId12">
        <w:r>
          <w:rPr>
            <w:color w:val="0000EE"/>
            <w:u w:val="single"/>
          </w:rPr>
          <w:t>[5]</w:t>
        </w:r>
      </w:hyperlink>
      <w:hyperlink r:id="rId13">
        <w:r>
          <w:rPr>
            <w:color w:val="0000EE"/>
            <w:u w:val="single"/>
          </w:rPr>
          <w:t>[6]</w:t>
        </w:r>
      </w:hyperlink>
      <w:r/>
    </w:p>
    <w:p>
      <w:r/>
      <w:r>
        <w:t xml:space="preserve">Taken together, the Sinclair and DCPacket integrations underscore VoltServer’s push to normalise low-voltage DC distribution across new-build and retrofit projects, touting faster installations, centralised backup and compatibility with renewable generation and storage to support net-zero goals. Industry statements and company literature present potential benefits in material reduction, safety and lifecycle energy savings; independent validation and deployment-scale case studies will be needed to measure realised savings in operational settings. </w:t>
      </w:r>
      <w:hyperlink r:id="rId13">
        <w:r>
          <w:rPr>
            <w:color w:val="0000EE"/>
            <w:u w:val="single"/>
          </w:rPr>
          <w:t>[6]</w:t>
        </w:r>
      </w:hyperlink>
      <w:hyperlink r:id="rId14">
        <w:r>
          <w:rPr>
            <w:color w:val="0000EE"/>
            <w:u w:val="single"/>
          </w:rPr>
          <w:t>[7]</w:t>
        </w:r>
      </w:hyperlink>
      <w:hyperlink r:id="rId12">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(Cabling Installation &amp; Maintenance) - Paragraph 1, Paragraph 2, Paragraph 3, Paragraph 4, Paragraph 6, Paragraph 7 </w:t>
      </w:r>
      <w:r/>
    </w:p>
    <w:p>
      <w:pPr>
        <w:pStyle w:val="ListBullet"/>
        <w:spacing w:line="240" w:lineRule="auto"/>
        <w:ind w:left="720"/>
      </w:pPr>
      <w:r/>
      <w:hyperlink r:id="rId11">
        <w:r>
          <w:rPr>
            <w:color w:val="0000EE"/>
            <w:u w:val="single"/>
          </w:rPr>
          <w:t>[3]</w:t>
        </w:r>
      </w:hyperlink>
      <w:r>
        <w:t xml:space="preserve"> (VoltServer blog) - Paragraph 5, Paragraph 6 </w:t>
      </w:r>
      <w:r/>
    </w:p>
    <w:p>
      <w:pPr>
        <w:pStyle w:val="ListBullet"/>
        <w:spacing w:line="240" w:lineRule="auto"/>
        <w:ind w:left="720"/>
      </w:pPr>
      <w:r/>
      <w:hyperlink r:id="rId10">
        <w:r>
          <w:rPr>
            <w:color w:val="0000EE"/>
            <w:u w:val="single"/>
          </w:rPr>
          <w:t>[4]</w:t>
        </w:r>
      </w:hyperlink>
      <w:r>
        <w:t xml:space="preserve"> (PR Newswire) - Paragraph 2, Paragraph 3 </w:t>
      </w:r>
      <w:r/>
    </w:p>
    <w:p>
      <w:pPr>
        <w:pStyle w:val="ListBullet"/>
        <w:spacing w:line="240" w:lineRule="auto"/>
        <w:ind w:left="720"/>
      </w:pPr>
      <w:r/>
      <w:hyperlink r:id="rId12">
        <w:r>
          <w:rPr>
            <w:color w:val="0000EE"/>
            <w:u w:val="single"/>
          </w:rPr>
          <w:t>[5]</w:t>
        </w:r>
      </w:hyperlink>
      <w:r>
        <w:t xml:space="preserve"> (VoltServer , About) - Paragraph 7 </w:t>
      </w:r>
      <w:r/>
    </w:p>
    <w:p>
      <w:pPr>
        <w:pStyle w:val="ListBullet"/>
        <w:spacing w:line="240" w:lineRule="auto"/>
        <w:ind w:left="720"/>
      </w:pPr>
      <w:r/>
      <w:hyperlink r:id="rId13">
        <w:r>
          <w:rPr>
            <w:color w:val="0000EE"/>
            <w:u w:val="single"/>
          </w:rPr>
          <w:t>[6]</w:t>
        </w:r>
      </w:hyperlink>
      <w:r>
        <w:t xml:space="preserve"> (VoltServer , Intelligent Buildings) - Paragraph 7 </w:t>
      </w:r>
      <w:r/>
    </w:p>
    <w:p>
      <w:pPr>
        <w:pStyle w:val="ListBullet"/>
        <w:spacing w:line="240" w:lineRule="auto"/>
        <w:ind w:left="720"/>
      </w:pPr>
      <w:r/>
      <w:hyperlink r:id="rId14">
        <w:r>
          <w:rPr>
            <w:color w:val="0000EE"/>
            <w:u w:val="single"/>
          </w:rPr>
          <w:t>[7]</w:t>
        </w:r>
      </w:hyperlink>
      <w:r>
        <w:t xml:space="preserve"> (VoltServer , Digital Electricity Intelligent Buildings)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https://www.cablinginstall.com/data-center/press-release/55338214/sinclair-digital-dcpacket-add-voltserver-fmp-technology-to-their-portfolios</w:t>
        </w:r>
      </w:hyperlink>
      <w:r>
        <w:t xml:space="preserve"> - Please view link - unable to able to access data</w:t>
      </w:r>
      <w:r/>
    </w:p>
    <w:p>
      <w:pPr>
        <w:pStyle w:val="ListNumber"/>
        <w:spacing w:line="240" w:lineRule="auto"/>
        <w:ind w:left="720"/>
      </w:pPr>
      <w:r/>
      <w:hyperlink r:id="rId9">
        <w:r>
          <w:rPr>
            <w:color w:val="0000EE"/>
            <w:u w:val="single"/>
          </w:rPr>
          <w:t>https://www.cablinginstall.com/data-center/press-release/55338214/sinclair-digital-dcpacket-add-voltserver-fmp-technology-to-their-portfolios</w:t>
        </w:r>
      </w:hyperlink>
      <w:r>
        <w:t xml:space="preserve"> - VoltServer has partnered with DCPacket and Sinclair Digital to integrate its Digital Electricity technology into their offerings. DCPacket, known for its Titan Platform, will provide fault-managed power solutions to data centres, while Sinclair Digital will incorporate VoltServer's technology into its AgileCore Distributed Edge Architecture, aiming to redefine building infrastructure by combining DC power and high-speed data in a unified network. This collaboration seeks to enhance efficiency, reduce material usage, and lower construction costs in smart building deployments.</w:t>
      </w:r>
      <w:r/>
    </w:p>
    <w:p>
      <w:pPr>
        <w:pStyle w:val="ListNumber"/>
        <w:spacing w:line="240" w:lineRule="auto"/>
        <w:ind w:left="720"/>
      </w:pPr>
      <w:r/>
      <w:hyperlink r:id="rId11">
        <w:r>
          <w:rPr>
            <w:color w:val="0000EE"/>
            <w:u w:val="single"/>
          </w:rPr>
          <w:t>https://voltserver.com/blog/2025/12/02/dcpacket-joins-voltservers-solution-partner-program-to-advance-digital-electricity-adoption/</w:t>
        </w:r>
      </w:hyperlink>
      <w:r>
        <w:t xml:space="preserve"> - VoltServer has announced a strategic partnership with DCPacket, a data centre power distribution solutions provider. This collaboration integrates DCPacket's Titan Platform with VoltServer's Digital Electricity technology, offering touch-safe, low-voltage DC power transmission over standard data cables. The partnership aims to reduce installation costs by up to 50%, minimise downtime through real-time fault detection, and support hyperscale AI and edge computing environments with resilient, sustainable infrastructure, thereby future-proofing data centres for evolving demands.</w:t>
      </w:r>
      <w:r/>
    </w:p>
    <w:p>
      <w:pPr>
        <w:pStyle w:val="ListNumber"/>
        <w:spacing w:line="240" w:lineRule="auto"/>
        <w:ind w:left="720"/>
      </w:pPr>
      <w:r/>
      <w:hyperlink r:id="rId10">
        <w:r>
          <w:rPr>
            <w:color w:val="0000EE"/>
            <w:u w:val="single"/>
          </w:rPr>
          <w:t>https://www.prnewswire.com/news-releases/voltserver-expands-digital-electricity-ecosystem-with-sinclair-digital-partnership-302633530.html</w:t>
        </w:r>
      </w:hyperlink>
      <w:r>
        <w:t xml:space="preserve"> - VoltServer has partnered with Sinclair Digital to incorporate its Fault Managed Power (FMP) technology into Sinclair's AGILE-CORE Distributed Edge Architecture. This integration aims to redefine building infrastructure by combining low-voltage DC power and high-speed data in a unified network. The AGILE-CORE platform offers scalable, plug-and-play infrastructure powering various devices, reducing material use by 80%, eliminating the need for intermediate distribution frames, and lowering energy consumption by up to 30%, thereby enhancing efficiency and sustainability in smart building deployments.</w:t>
      </w:r>
      <w:r/>
    </w:p>
    <w:p>
      <w:pPr>
        <w:pStyle w:val="ListNumber"/>
        <w:spacing w:line="240" w:lineRule="auto"/>
        <w:ind w:left="720"/>
      </w:pPr>
      <w:r/>
      <w:hyperlink r:id="rId12">
        <w:r>
          <w:rPr>
            <w:color w:val="0000EE"/>
            <w:u w:val="single"/>
          </w:rPr>
          <w:t>https://voltserver.com/about/</w:t>
        </w:r>
      </w:hyperlink>
      <w:r>
        <w:t xml:space="preserve"> - VoltServer is a leader in Class 4 fault-managed power systems, revolutionising electricity distribution through its patented Digital Electricity solutions. The company provides integrated, end-to-end systems designed to deliver thousands of kilowatts of power safely and efficiently, enabling rapid deployment and lower capital and operational expenditures. VoltServer's technology is deployed across various sectors, including telecom, transportation, enterprise, and industrial markets, meeting the demands of modern infrastructure with innovative power distribution solutions.</w:t>
      </w:r>
      <w:r/>
    </w:p>
    <w:p>
      <w:pPr>
        <w:pStyle w:val="ListNumber"/>
        <w:spacing w:line="240" w:lineRule="auto"/>
        <w:ind w:left="720"/>
      </w:pPr>
      <w:r/>
      <w:hyperlink r:id="rId13">
        <w:r>
          <w:rPr>
            <w:color w:val="0000EE"/>
            <w:u w:val="single"/>
          </w:rPr>
          <w:t>https://voltserver.com/intelligent-buildings/</w:t>
        </w:r>
      </w:hyperlink>
      <w:r>
        <w:t xml:space="preserve"> - VoltServer's Digital Electricity solutions are transforming power distribution for intelligent buildings and campuses, supporting a net-zero future. The technology enables rapid installations in new constructions and renovations, offering flexible, zone-based deployment of power and data with centralized backup capabilities. When integrated with renewable energy sources and storage systems, it supports sustainable and efficient DC buildings, qualifying for up to 18 LEED credits. The solutions also reduce the risk of shock and fire compared to conventional AC wiring, enhancing safety and efficiency.</w:t>
      </w:r>
      <w:r/>
    </w:p>
    <w:p>
      <w:pPr>
        <w:pStyle w:val="ListNumber"/>
        <w:spacing w:line="240" w:lineRule="auto"/>
        <w:ind w:left="720"/>
      </w:pPr>
      <w:r/>
      <w:hyperlink r:id="rId14">
        <w:r>
          <w:rPr>
            <w:color w:val="0000EE"/>
            <w:u w:val="single"/>
          </w:rPr>
          <w:t>https://voltserver.com/digital-electricity/intelligent-buildings/</w:t>
        </w:r>
      </w:hyperlink>
      <w:r>
        <w:t xml:space="preserve"> - VoltServer's Digital Electricity technology is revolutionising the hospitality industry by providing flexible power distribution that supports combined power and data cabling. This approach reduces installation costs and enables intelligent monitoring and automated control for ongoing energy savings. The technology allows for faster installations in new construction and deep renovation projects, offering flexibility to deploy power and data on a zone basis exactly where needed, with centralized backup. It also enables true DC buildings when paired with renewable energy sources and storage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blinginstall.com/data-center/press-release/55338214/sinclair-digital-dcpacket-add-voltserver-fmp-technology-to-their-portfolios" TargetMode="External"/><Relationship Id="rId10" Type="http://schemas.openxmlformats.org/officeDocument/2006/relationships/hyperlink" Target="https://www.prnewswire.com/news-releases/voltserver-expands-digital-electricity-ecosystem-with-sinclair-digital-partnership-302633530.html" TargetMode="External"/><Relationship Id="rId11" Type="http://schemas.openxmlformats.org/officeDocument/2006/relationships/hyperlink" Target="https://voltserver.com/blog/2025/12/02/dcpacket-joins-voltservers-solution-partner-program-to-advance-digital-electricity-adoption/" TargetMode="External"/><Relationship Id="rId12" Type="http://schemas.openxmlformats.org/officeDocument/2006/relationships/hyperlink" Target="https://voltserver.com/about/" TargetMode="External"/><Relationship Id="rId13" Type="http://schemas.openxmlformats.org/officeDocument/2006/relationships/hyperlink" Target="https://voltserver.com/intelligent-buildings/" TargetMode="External"/><Relationship Id="rId14" Type="http://schemas.openxmlformats.org/officeDocument/2006/relationships/hyperlink" Target="https://voltserver.com/digital-electricity/intelligent-building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