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revenue teams as trust and performance soar, amid regional policy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Enterprise revenue teams are increasingly treating artificial intelligence as a strategic partner rather than an efficiency tool, a shift that Gong's latest research and wider industry data say is already reshaping go-to-market playbooks and commercial outcomes. According to the original report from Revenue Intelligence provider Gong, analysis of 7.1 million sales opportunities across more than 3,600 companies and a survey of over 3,000 global revenue leaders found that seven in ten enterprise revenue leaders now trust AI to help make business decisions. </w:t>
      </w:r>
      <w:hyperlink r:id="rId9">
        <w:r>
          <w:rPr>
            <w:color w:val="0000EE"/>
            <w:u w:val="single"/>
          </w:rPr>
          <w:t>[1]</w:t>
        </w:r>
      </w:hyperlink>
      <w:hyperlink r:id="rId10">
        <w:r>
          <w:rPr>
            <w:color w:val="0000EE"/>
            <w:u w:val="single"/>
          </w:rPr>
          <w:t>[2]</w:t>
        </w:r>
      </w:hyperlink>
      <w:r/>
    </w:p>
    <w:p>
      <w:r/>
      <w:r>
        <w:t xml:space="preserve">Gong's research links that growing trust to measurable performance gains. The company said in a statement that AI-driven teams are substantially more likely to boost win rates and revenue per representative , with related press releases from Gong reporting increases such as 65% higher likelihood of improving win rates, 77% more revenue per rep, and, in other analyses, up to 35% higher win rates where AI features were used. Industry data shows revenue organisations using AI achieved between c.29% higher sales growth and double-digit gains in go-to-market efficiency compared with peers not using AI.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findings reflect a broader evolution in how businesses use AI. Amit Bendov, CEO of Gong, told the lead report that: "AI is no longer a helpful sidekick, but a strategic partner. Revenue teams that embrace AI aren’t just seeing better revenue outcomes, they’re re-shaping go-to-market (GTM) functions. The data shows the future of sales will not be shaped by humans or by AI, but rather by the power of both working together." That framing underlines a hybrid model in which human judgement and machine-driven insight operate in tandem. </w:t>
      </w:r>
      <w:hyperlink r:id="rId9">
        <w:r>
          <w:rPr>
            <w:color w:val="0000EE"/>
            <w:u w:val="single"/>
          </w:rPr>
          <w:t>[1]</w:t>
        </w:r>
      </w:hyperlink>
      <w:r/>
    </w:p>
    <w:p>
      <w:r/>
      <w:r>
        <w:t xml:space="preserve">Not everyone views adoption as uniform. The research highlights a clear geographic adoption gap: Gong found 87% of US companies use AI in their revenue teams versus 70% in the UK. Broader market studies echo the imbalance , HSBC analysis shows US firms adopting AI at materially higher rates than European peers, and AWS reports strong UK growth but still lower penetration in some measures. Government approaches to AI regulation and industrial strategy are cited as one factor influencing the pace of uptake. </w:t>
      </w:r>
      <w:hyperlink r:id="rId9">
        <w:r>
          <w:rPr>
            <w:color w:val="0000EE"/>
            <w:u w:val="single"/>
          </w:rPr>
          <w:t>[1]</w:t>
        </w:r>
      </w:hyperlink>
      <w:hyperlink r:id="rId13">
        <w:r>
          <w:rPr>
            <w:color w:val="0000EE"/>
            <w:u w:val="single"/>
          </w:rPr>
          <w:t>[6]</w:t>
        </w:r>
      </w:hyperlink>
      <w:hyperlink r:id="rId14">
        <w:r>
          <w:rPr>
            <w:color w:val="0000EE"/>
            <w:u w:val="single"/>
          </w:rPr>
          <w:t>[5]</w:t>
        </w:r>
      </w:hyperlink>
      <w:r/>
    </w:p>
    <w:p>
      <w:r/>
      <w:r>
        <w:t xml:space="preserve">Tarek Nseir, Senior Value Partner and Co‑Founder of AI consultancy Valliance, warned against oversimplifying AI's role, arguing that its primary value is to "allow human beings to make better decisions" rather than to replace decision‑makers. He described the spectrum of AI use , from LLMs producing content to models informing board-level strategy , as wide, and suggested many organisations can start extracting value today without major system overhauls. Nseir also flagged the rise of "shadow AI" where employees use unauthorised tools because organisations have not provided safe, approved alternatives. </w:t>
      </w:r>
      <w:hyperlink r:id="rId9">
        <w:r>
          <w:rPr>
            <w:color w:val="0000EE"/>
            <w:u w:val="single"/>
          </w:rPr>
          <w:t>[1]</w:t>
        </w:r>
      </w:hyperlink>
      <w:r/>
    </w:p>
    <w:p>
      <w:r/>
      <w:r>
        <w:t xml:space="preserve">Policy differences appear to amplify cultural and commercial divergence. The lead reporting contrasts the US “accelerative” stance , exemplified by a presidential AI action plan focused on infrastructure and removing regulatory friction , with the EU AI Act’s emphasis on safety and governance, while noting the UK's position as somewhere between the two. Industry executives in the report argue that clearer UK policy that balances enablement and prudence could help close the adoption gap. </w:t>
      </w:r>
      <w:hyperlink r:id="rId9">
        <w:r>
          <w:rPr>
            <w:color w:val="0000EE"/>
            <w:u w:val="single"/>
          </w:rPr>
          <w:t>[1]</w:t>
        </w:r>
      </w:hyperlink>
      <w:hyperlink r:id="rId14">
        <w:r>
          <w:rPr>
            <w:color w:val="0000EE"/>
            <w:u w:val="single"/>
          </w:rPr>
          <w:t>[5]</w:t>
        </w:r>
      </w:hyperlink>
      <w:hyperlink r:id="rId13">
        <w:r>
          <w:rPr>
            <w:color w:val="0000EE"/>
            <w:u w:val="single"/>
          </w:rPr>
          <w:t>[6]</w:t>
        </w:r>
      </w:hyperlink>
      <w:r/>
    </w:p>
    <w:p>
      <w:r/>
      <w:r>
        <w:t xml:space="preserve">Despite uneven adoption, the business case for revenue‑specific AI tools is strong in the data Gong and independent analysts cite: organisations deploying such solutions are more likely to use AI for forecasting and predictive modelling, and those using AI in revenue operations report higher commercial impact and faster growth. The company claims that revenue-focused AI not only improves productivity but produces better forecasting, more accurate customer insights and stronger commercial outcomes. Readers should note these are vendor‑provided metrics and industry benchmarking varies.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For revenue leaders grappling with where to start, the consensus in the reporting is pragmatic: focus on targeted, low‑risk use cases that improve salesperson productivity and decision quality now, while building governance to prevent shadow usage. As Nseir concluded in the lead article: "It's just very early, and all of the work genuinely is still in front of us." Organisations that marry careful governance with pragmatic rollout plans are the likeliest to convert current trust in AI into sustained revenue advantage.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(diginomica) - Paragraph 1, Paragraph 3, Paragraph 4, Paragraph 5, Paragraph 6, Paragraph 8 </w:t>
      </w:r>
      <w:r/>
    </w:p>
    <w:p>
      <w:pPr>
        <w:pStyle w:val="ListBullet"/>
        <w:spacing w:line="240" w:lineRule="auto"/>
        <w:ind w:left="720"/>
      </w:pPr>
      <w:r/>
      <w:hyperlink r:id="rId10">
        <w:r>
          <w:rPr>
            <w:color w:val="0000EE"/>
            <w:u w:val="single"/>
          </w:rPr>
          <w:t>[2]</w:t>
        </w:r>
      </w:hyperlink>
      <w:r>
        <w:t xml:space="preserve"> (Gong press release) - Paragraph 1, Paragraph 2, Paragraph 7 </w:t>
      </w:r>
      <w:r/>
    </w:p>
    <w:p>
      <w:pPr>
        <w:pStyle w:val="ListBullet"/>
        <w:spacing w:line="240" w:lineRule="auto"/>
        <w:ind w:left="720"/>
      </w:pPr>
      <w:r/>
      <w:hyperlink r:id="rId11">
        <w:r>
          <w:rPr>
            <w:color w:val="0000EE"/>
            <w:u w:val="single"/>
          </w:rPr>
          <w:t>[3]</w:t>
        </w:r>
      </w:hyperlink>
      <w:r>
        <w:t xml:space="preserve"> (Gong press release 'The State of Revenue Growth 2025') - Paragraph 2, Paragraph 7 </w:t>
      </w:r>
      <w:r/>
    </w:p>
    <w:p>
      <w:pPr>
        <w:pStyle w:val="ListBullet"/>
        <w:spacing w:line="240" w:lineRule="auto"/>
        <w:ind w:left="720"/>
      </w:pPr>
      <w:r/>
      <w:hyperlink r:id="rId12">
        <w:r>
          <w:rPr>
            <w:color w:val="0000EE"/>
            <w:u w:val="single"/>
          </w:rPr>
          <w:t>[4]</w:t>
        </w:r>
      </w:hyperlink>
      <w:r>
        <w:t xml:space="preserve"> (Gong research press release) - Paragraph 2, Paragraph 7 </w:t>
      </w:r>
      <w:r/>
    </w:p>
    <w:p>
      <w:pPr>
        <w:pStyle w:val="ListBullet"/>
        <w:spacing w:line="240" w:lineRule="auto"/>
        <w:ind w:left="720"/>
      </w:pPr>
      <w:r/>
      <w:hyperlink r:id="rId14">
        <w:r>
          <w:rPr>
            <w:color w:val="0000EE"/>
            <w:u w:val="single"/>
          </w:rPr>
          <w:t>[5]</w:t>
        </w:r>
      </w:hyperlink>
      <w:r>
        <w:t xml:space="preserve"> (AWS 'Unlocking the UK’s AI Potential') - Paragraph 4, Paragraph 6 </w:t>
      </w:r>
      <w:r/>
    </w:p>
    <w:p>
      <w:pPr>
        <w:pStyle w:val="ListBullet"/>
        <w:spacing w:line="240" w:lineRule="auto"/>
        <w:ind w:left="720"/>
      </w:pPr>
      <w:r/>
      <w:hyperlink r:id="rId13">
        <w:r>
          <w:rPr>
            <w:color w:val="0000EE"/>
            <w:u w:val="single"/>
          </w:rPr>
          <w:t>[6]</w:t>
        </w:r>
      </w:hyperlink>
      <w:r>
        <w:t xml:space="preserve"> (HSBC analysis) - Paragraph 4,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https://diginomica.com/how-enterprise-revenue-leaders-now-look-ai-strategic-business-decision-enabler</w:t>
        </w:r>
      </w:hyperlink>
      <w:r>
        <w:t xml:space="preserve"> - Please view link - unable to able to access data</w:t>
      </w:r>
      <w:r/>
    </w:p>
    <w:p>
      <w:pPr>
        <w:pStyle w:val="ListNumber"/>
        <w:spacing w:line="240" w:lineRule="auto"/>
        <w:ind w:left="720"/>
      </w:pPr>
      <w:r/>
      <w:hyperlink r:id="rId10">
        <w:r>
          <w:rPr>
            <w:color w:val="0000EE"/>
            <w:u w:val="single"/>
          </w:rPr>
          <w:t>https://www.gong.io/press/new-gong-labs-research-finds-ai-is-now-a-trusted-decision-maker-in-revenue-teams</w:t>
        </w:r>
      </w:hyperlink>
      <w:r>
        <w:t xml:space="preserve"> - Gong's latest research reveals that 70% of enterprise revenue leaders now trust AI for regular business decisions, marking a shift from AI as a competitive edge to a fundamental component of revenue operations. The study, based on an analysis of 7.1 million sales opportunities and a survey of over 3,000 global revenue leaders, shows that AI-driven teams are 65% more likely to increase win rates and generate 77% more revenue per representative compared to those not utilizing AI. This underscores the strategic importance of AI in enhancing productivity and growth.</w:t>
      </w:r>
      <w:r/>
    </w:p>
    <w:p>
      <w:pPr>
        <w:pStyle w:val="ListNumber"/>
        <w:spacing w:line="240" w:lineRule="auto"/>
        <w:ind w:left="720"/>
      </w:pPr>
      <w:r/>
      <w:hyperlink r:id="rId11">
        <w:r>
          <w:rPr>
            <w:color w:val="0000EE"/>
            <w:u w:val="single"/>
          </w:rPr>
          <w:t>https://www.gong.io/press/revenue-organizations-using-ai-in-2024-reported-29-percent-higher-sales-growth-than-their-peers-according-to-new-report-from-gong</w:t>
        </w:r>
      </w:hyperlink>
      <w:r>
        <w:t xml:space="preserve"> - Gong's inaugural annual report, 'The State of Revenue Growth 2025', indicates that revenue organizations using AI experienced 29% higher revenue growth compared to their peers not implementing AI. The survey of over 600 revenue leaders found that 48% of teams are currently using AI, with an additional 24% planning to deploy it in the next 12 months. Companies using AI also reported 11% more go-to-market efficiency, suggesting AI supports sustainable growth while keeping spend low.</w:t>
      </w:r>
      <w:r/>
    </w:p>
    <w:p>
      <w:pPr>
        <w:pStyle w:val="ListNumber"/>
        <w:spacing w:line="240" w:lineRule="auto"/>
        <w:ind w:left="720"/>
      </w:pPr>
      <w:r/>
      <w:hyperlink r:id="rId12">
        <w:r>
          <w:rPr>
            <w:color w:val="0000EE"/>
            <w:u w:val="single"/>
          </w:rPr>
          <w:t>https://www.gong.io/press/ai-delivers-up-to-35-higher-revenue-success-according-to-analysis-of-more-than-one-million-sales-opportunities</w:t>
        </w:r>
      </w:hyperlink>
      <w:r>
        <w:t xml:space="preserve"> - Gong's research shows that revenue teams implementing AI into their workflows achieve higher deal win rates. The study analyzed over one million sales opportunities across 1,418 sales organizations using AI features within Gong. Teams adopting AI-powered capabilities like Gong Smart Trackers and Ask Anything realized 35% and 26% higher win rates, respectively, compared to those not using these tools, highlighting AI's impact on deal success.</w:t>
      </w:r>
      <w:r/>
    </w:p>
    <w:p>
      <w:pPr>
        <w:pStyle w:val="ListNumber"/>
        <w:spacing w:line="240" w:lineRule="auto"/>
        <w:ind w:left="720"/>
      </w:pPr>
      <w:r/>
      <w:hyperlink r:id="rId14">
        <w:r>
          <w:rPr>
            <w:color w:val="0000EE"/>
            <w:u w:val="single"/>
          </w:rPr>
          <w:t>https://www.aboutamazon.co.uk/news/aws/aws-unlocking-ai-report-uk-business-adoption</w:t>
        </w:r>
      </w:hyperlink>
      <w:r>
        <w:t xml:space="preserve"> - AWS's 'Unlocking the UK’s AI Potential' report reveals that AI adoption in the UK has grown by 33% in the past year, with 52% of businesses now using AI. The report highlights that at least one business adopts AI every 60 seconds in the UK. Additionally, 92% of AI adopters report increased revenue, indicating AI's significant impact on business performance.</w:t>
      </w:r>
      <w:r/>
    </w:p>
    <w:p>
      <w:pPr>
        <w:pStyle w:val="ListNumber"/>
        <w:spacing w:line="240" w:lineRule="auto"/>
        <w:ind w:left="720"/>
      </w:pPr>
      <w:r/>
      <w:hyperlink r:id="rId13">
        <w:r>
          <w:rPr>
            <w:color w:val="0000EE"/>
            <w:u w:val="single"/>
          </w:rPr>
          <w:t>https://www.business.hsbc.com/en-gb/insights/global-research/ai-adopt-and-outperform</w:t>
        </w:r>
      </w:hyperlink>
      <w:r>
        <w:t xml:space="preserve"> - HSBC's analysis shows that firms adopting AI continue to outperform, with the US adoption rate at 48% almost double that of Europe at 25%. Companies in the US are discussing a broad and innovative range of AI use cases with the potential to drive returns, while European companies lag in adoption, which may impact their growth and competitiveness.</w:t>
      </w:r>
      <w:r/>
    </w:p>
    <w:p>
      <w:pPr>
        <w:pStyle w:val="ListNumber"/>
        <w:spacing w:line="240" w:lineRule="auto"/>
        <w:ind w:left="720"/>
      </w:pPr>
      <w:r/>
      <w:hyperlink r:id="rId16">
        <w:r>
          <w:rPr>
            <w:color w:val="0000EE"/>
            <w:u w:val="single"/>
          </w:rPr>
          <w:t>https://www.tipranks.com/news/private-companies/gongs-ai-revolutionizes-revenue-strategies-boosting-performance</w:t>
        </w:r>
      </w:hyperlink>
      <w:r>
        <w:t xml:space="preserve"> - TipRanks reports that Gong's AI is revolutionizing revenue strategies, with 70% of enterprise revenue leaders now trusting AI for regular business decisions. The research indicates that AI-driven teams are 65% more likely to increase win rates and generate 77% more revenue per representative compared to those not utilizing AI, underscoring AI's strategic importance in enhancing productivity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nomica.com/how-enterprise-revenue-leaders-now-look-ai-strategic-business-decision-enabler" TargetMode="External"/><Relationship Id="rId10" Type="http://schemas.openxmlformats.org/officeDocument/2006/relationships/hyperlink" Target="https://www.gong.io/press/new-gong-labs-research-finds-ai-is-now-a-trusted-decision-maker-in-revenue-teams" TargetMode="External"/><Relationship Id="rId11" Type="http://schemas.openxmlformats.org/officeDocument/2006/relationships/hyperlink" Target="https://www.gong.io/press/revenue-organizations-using-ai-in-2024-reported-29-percent-higher-sales-growth-than-their-peers-according-to-new-report-from-gong" TargetMode="External"/><Relationship Id="rId12" Type="http://schemas.openxmlformats.org/officeDocument/2006/relationships/hyperlink" Target="https://www.gong.io/press/ai-delivers-up-to-35-higher-revenue-success-according-to-analysis-of-more-than-one-million-sales-opportunities" TargetMode="External"/><Relationship Id="rId13" Type="http://schemas.openxmlformats.org/officeDocument/2006/relationships/hyperlink" Target="https://www.business.hsbc.com/en-gb/insights/global-research/ai-adopt-and-outperform" TargetMode="External"/><Relationship Id="rId14" Type="http://schemas.openxmlformats.org/officeDocument/2006/relationships/hyperlink" Target="https://www.aboutamazon.co.uk/news/aws/aws-unlocking-ai-report-uk-business-adoption" TargetMode="External"/><Relationship Id="rId15" Type="http://schemas.openxmlformats.org/officeDocument/2006/relationships/hyperlink" Target="https://www.noahwire.com" TargetMode="External"/><Relationship Id="rId16" Type="http://schemas.openxmlformats.org/officeDocument/2006/relationships/hyperlink" Target="https://www.tipranks.com/news/private-companies/gongs-ai-revolutionizes-revenue-strategies-boosting-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