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Data Cloud’s new AI‑native platform aims to bridge enterprise data silos and accelerate real‑time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Today’s enterprises confront data trapped in silos, living in legacy systems and often hours or days out of date , a gap that the rise of generative AI has made business-critical. According to the original report from Google Cloud, organisations now need to unify structured and unstructured sources , audio, video and text that together represent the majority of enterprise data , to power real‑time decisions and agentic AI experiences. </w:t>
      </w:r>
      <w:hyperlink r:id="rId9">
        <w:r>
          <w:rPr>
            <w:color w:val="0000EE"/>
            <w:u w:val="single"/>
          </w:rPr>
          <w:t>[1]</w:t>
        </w:r>
      </w:hyperlink>
      <w:r/>
    </w:p>
    <w:p>
      <w:r/>
      <w:r>
        <w:t xml:space="preserve">Google’s Data Cloud is presented as an AI‑native platform designed to unify an organisation’s data foundation and accelerate intelligent applications. The announcement frames the product as combining Google infrastructure, Gemini model intelligence, automated metadata management and governance, and workflow tools that aim to reduce integration friction so customers can prioritise innovation and outcomes. The company claims these capabilities helped it be named a Leader in the 2025 Gartner Magic Quadrant for Data Integration Tools and in Forrester’s Wave for Streaming Data Platforms, Q4 2025. Editorially, those recognitions reflect analyst views rather than incontrovertible market supremacy. </w:t>
      </w:r>
      <w:hyperlink r:id="rId9">
        <w:r>
          <w:rPr>
            <w:color w:val="0000EE"/>
            <w:u w:val="single"/>
          </w:rPr>
          <w:t>[1]</w:t>
        </w:r>
      </w:hyperlink>
      <w:r/>
    </w:p>
    <w:p>
      <w:r/>
      <w:r>
        <w:t xml:space="preserve">A central plank of Google’s pitch is Gemini‑powered intelligence embedded into data workflows. Google Cloud says “data agents” are streamlining roles across analytics, engineering and business users by automating routine pipeline tasks, enabling natural‑language interaction with data and accelerating model development. The company highlights features in BigQuery that automate ingestion, transformation, validation and pipeline monitoring, and describes a “Data Engineering Agent” that further automates common integration patterns. According to the original report, these agent capabilities are intended to reduce manual work and accelerate time to insight. </w:t>
      </w:r>
      <w:hyperlink r:id="rId9">
        <w:r>
          <w:rPr>
            <w:color w:val="0000EE"/>
            <w:u w:val="single"/>
          </w:rPr>
          <w:t>[1]</w:t>
        </w:r>
      </w:hyperlink>
      <w:r/>
    </w:p>
    <w:p>
      <w:r/>
      <w:r>
        <w:t xml:space="preserve">The platform’s approach to multimodal data and vector search is pitched as another differentiator. Google Cloud describes automatic vector embedding for images, audio and text tied into BigQuery Vector Search so teams need not manually refresh embeddings, and points to customer examples such as an in‑store product finder handling heavy search volume. The blog also emphasises Dataplex Universal Catalog as a way to discover and index metadata across lakes, warehouses and operational systems, using Gemini to surface relationships and business semantics that, Google says, give agents trusted, near‑real‑time context. Industry data and analyst commentary cited by Google place strong emphasis on real‑time and multimodal capabilities as key criteria in recent Forrester and Gartner evaluations. </w:t>
      </w:r>
      <w:hyperlink r:id="rId9">
        <w:r>
          <w:rPr>
            <w:color w:val="0000EE"/>
            <w:u w:val="single"/>
          </w:rPr>
          <w:t>[1]</w:t>
        </w:r>
      </w:hyperlink>
      <w:hyperlink r:id="rId10">
        <w:r>
          <w:rPr>
            <w:color w:val="0000EE"/>
            <w:u w:val="single"/>
          </w:rPr>
          <w:t>[2]</w:t>
        </w:r>
      </w:hyperlink>
      <w:r/>
    </w:p>
    <w:p>
      <w:r/>
      <w:r>
        <w:t xml:space="preserve">Streaming and integration partners form a practical element of the ecosystem. Confluent’s continuing partnership with Google Cloud , recognised by Confluent and by Google’s partner announcements , underscores a market where specialised streaming platforms and cloud providers collaborate to deliver enterprise‑grade ingestion, governance and low‑latency data pipelines. Confluent itself was named a Leader in Forrester’s streaming report and was awarded Google Cloud Partner of the Year for Data &amp; Analytics – Ingestion in 2025, signalling that many organisations rely on combined solutions rather than a single vendor stack. </w:t>
      </w:r>
      <w:hyperlink r:id="rId11">
        <w:r>
          <w:rPr>
            <w:color w:val="0000EE"/>
            <w:u w:val="single"/>
          </w:rPr>
          <w:t>[4]</w:t>
        </w:r>
      </w:hyperlink>
      <w:hyperlink r:id="rId12">
        <w:r>
          <w:rPr>
            <w:color w:val="0000EE"/>
            <w:u w:val="single"/>
          </w:rPr>
          <w:t>[5]</w:t>
        </w:r>
      </w:hyperlink>
      <w:hyperlink r:id="rId10">
        <w:r>
          <w:rPr>
            <w:color w:val="0000EE"/>
            <w:u w:val="single"/>
          </w:rPr>
          <w:t>[2]</w:t>
        </w:r>
      </w:hyperlink>
      <w:r/>
    </w:p>
    <w:p>
      <w:r/>
      <w:r>
        <w:t xml:space="preserve">Google also outlines enhancements to its managed streaming and processing services: Managed Service for Apache Kafka additions such as Kafka Connect, VPC Service Controls and mutual TLS, Pub/Sub User‑Defined Functions for in‑flight message transformation, and Dataflow upgrades to support TPU inference, parallel updates and speculative execution. The company says these features aim to make streaming architectures more capable of continuous ML feature extraction, real‑time fraud detection and other latency‑sensitive workloads. Customers cited in the blog report accelerated production deployments after these additions, although the company frames those outcomes as customer success stories rather than as independently verified benchmarks. </w:t>
      </w:r>
      <w:hyperlink r:id="rId9">
        <w:r>
          <w:rPr>
            <w:color w:val="0000EE"/>
            <w:u w:val="single"/>
          </w:rPr>
          <w:t>[1]</w:t>
        </w:r>
      </w:hyperlink>
      <w:r/>
    </w:p>
    <w:p>
      <w:r/>
      <w:r>
        <w:t xml:space="preserve">Taken together, Google positions these developments as evidence of momentum in data integration and streaming that supports agentic, generative AI use cases. Forrester’s Wave commentary highlighted Google’s strengths in agentic experiences, built‑in intelligence for unstructured data, and real‑time capabilities, and noted top scores across several criteria including strategy and partner ecosystem , observations that align closely with Google’s narrative but remain evaluative rather than definitive. Competing vendors and platforms have also received analyst recognition in 2025 for adjacent capabilities , illustrating a competitive market where customers should weigh platform fit, partner ecosystems and operational requirements rather than rely solely on vendor rankings. </w:t>
      </w:r>
      <w:hyperlink r:id="rId10">
        <w:r>
          <w:rPr>
            <w:color w:val="0000EE"/>
            <w:u w:val="single"/>
          </w:rPr>
          <w:t>[2]</w:t>
        </w:r>
      </w:hyperlink>
      <w:hyperlink r:id="rId13">
        <w:r>
          <w:rPr>
            <w:color w:val="0000EE"/>
            <w:u w:val="single"/>
          </w:rPr>
          <w:t>[3]</w:t>
        </w:r>
      </w:hyperlink>
      <w:hyperlink r:id="rId12">
        <w:r>
          <w:rPr>
            <w:color w:val="0000EE"/>
            <w:u w:val="single"/>
          </w:rPr>
          <w:t>[5]</w:t>
        </w:r>
      </w:hyperlink>
      <w:hyperlink r:id="rId14">
        <w:r>
          <w:rPr>
            <w:color w:val="0000EE"/>
            <w:u w:val="single"/>
          </w:rPr>
          <w:t>[6]</w:t>
        </w:r>
      </w:hyperlink>
      <w:r/>
    </w:p>
    <w:p>
      <w:r/>
      <w:r>
        <w:t xml:space="preserve">Google concludes by framing governance and metadata as foundational: unified cataloguing, classification, ownership, retention and sensitivity labelling are presented as prerequisites for trustworthy AI. The company cites enterprise use , for example, Ericsson’s deployment of Dataplex to standardise business vocabulary , to illustrate how metadata and governance can reduce investigation time and improve trust. Governance, orchestration and continuous context for agents remain central themes in Google’s roadmap, but organisations will need to validate those claims against their own compliance and operational constraints.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(Google Cloud blog) - Paragraph 1, Paragraph 2, Paragraph 3, Paragraph 4, Paragraph 6, Paragraph 8 </w:t>
      </w:r>
      <w:r/>
    </w:p>
    <w:p>
      <w:pPr>
        <w:pStyle w:val="ListBullet"/>
        <w:spacing w:line="240" w:lineRule="auto"/>
        <w:ind w:left="720"/>
      </w:pPr>
      <w:r/>
      <w:hyperlink r:id="rId10">
        <w:r>
          <w:rPr>
            <w:color w:val="0000EE"/>
            <w:u w:val="single"/>
          </w:rPr>
          <w:t>[2]</w:t>
        </w:r>
      </w:hyperlink>
      <w:r>
        <w:t xml:space="preserve"> (Google Cloud resources / Forrester Wave summary) - Paragraph 4, Paragraph 7 </w:t>
      </w:r>
      <w:r/>
    </w:p>
    <w:p>
      <w:pPr>
        <w:pStyle w:val="ListBullet"/>
        <w:spacing w:line="240" w:lineRule="auto"/>
        <w:ind w:left="720"/>
      </w:pPr>
      <w:r/>
      <w:hyperlink r:id="rId13">
        <w:r>
          <w:rPr>
            <w:color w:val="0000EE"/>
            <w:u w:val="single"/>
          </w:rPr>
          <w:t>[3]</w:t>
        </w:r>
      </w:hyperlink>
      <w:r>
        <w:t xml:space="preserve"> (Google Cloud blog , Gartner Magic Quadrant for Data Science and ML Platforms) - Paragraph 7 </w:t>
      </w:r>
      <w:r/>
    </w:p>
    <w:p>
      <w:pPr>
        <w:pStyle w:val="ListBullet"/>
        <w:spacing w:line="240" w:lineRule="auto"/>
        <w:ind w:left="720"/>
      </w:pPr>
      <w:r/>
      <w:hyperlink r:id="rId11">
        <w:r>
          <w:rPr>
            <w:color w:val="0000EE"/>
            <w:u w:val="single"/>
          </w:rPr>
          <w:t>[4]</w:t>
        </w:r>
      </w:hyperlink>
      <w:r>
        <w:t xml:space="preserve"> (BusinessWire / Confluent partner announcement) - Paragraph 5 </w:t>
      </w:r>
      <w:r/>
    </w:p>
    <w:p>
      <w:pPr>
        <w:pStyle w:val="ListBullet"/>
        <w:spacing w:line="240" w:lineRule="auto"/>
        <w:ind w:left="720"/>
      </w:pPr>
      <w:r/>
      <w:hyperlink r:id="rId12">
        <w:r>
          <w:rPr>
            <w:color w:val="0000EE"/>
            <w:u w:val="single"/>
          </w:rPr>
          <w:t>[5]</w:t>
        </w:r>
      </w:hyperlink>
      <w:r>
        <w:t xml:space="preserve"> (Confluent , Forrester Wave summary) - Paragraph 5, Paragraph 7 </w:t>
      </w:r>
      <w:r/>
    </w:p>
    <w:p>
      <w:pPr>
        <w:pStyle w:val="ListBullet"/>
        <w:spacing w:line="240" w:lineRule="auto"/>
        <w:ind w:left="720"/>
      </w:pPr>
      <w:r/>
      <w:hyperlink r:id="rId14">
        <w:r>
          <w:rPr>
            <w:color w:val="0000EE"/>
            <w:u w:val="single"/>
          </w:rPr>
          <w:t>[6]</w:t>
        </w:r>
      </w:hyperlink>
      <w:r>
        <w:t xml:space="preserve"> (IBM announcement of Gartner recognitions)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https://cloud.google.com/blog/products/data-analytics/2025-data-integration-and-streaming-momentum/</w:t>
        </w:r>
      </w:hyperlink>
      <w:r>
        <w:t xml:space="preserve"> - Please view link - unable to able to access data</w:t>
      </w:r>
      <w:r/>
    </w:p>
    <w:p>
      <w:pPr>
        <w:pStyle w:val="ListNumber"/>
        <w:spacing w:line="240" w:lineRule="auto"/>
        <w:ind w:left="720"/>
      </w:pPr>
      <w:r/>
      <w:hyperlink r:id="rId10">
        <w:r>
          <w:rPr>
            <w:color w:val="0000EE"/>
            <w:u w:val="single"/>
          </w:rPr>
          <w:t>https://cloud.google.com/resources/content/forrester-wave-streaming-analytics-report</w:t>
        </w:r>
      </w:hyperlink>
      <w:r>
        <w:t xml:space="preserve"> - Google Cloud has been recognised as a Leader in The Forrester Wave™: Streaming Data Platforms, Q4 2025 report. The report highlights Google's strengths in delivering agentic experiences that automate manual tasks and accelerate generative AI use cases, built-in intelligence to unlock new insights from structured and unstructured data, real-time capabilities driving insights to action, and a secure and governed multimodal data foundation with governance across the data-to-AI lifecycle. The report also notes that Google received the highest possible scores in seven criteria, including strategy, innovation, and partner ecosystem.</w:t>
      </w:r>
      <w:r/>
    </w:p>
    <w:p>
      <w:pPr>
        <w:pStyle w:val="ListNumber"/>
        <w:spacing w:line="240" w:lineRule="auto"/>
        <w:ind w:left="720"/>
      </w:pPr>
      <w:r/>
      <w:hyperlink r:id="rId13">
        <w:r>
          <w:rPr>
            <w:color w:val="0000EE"/>
            <w:u w:val="single"/>
          </w:rPr>
          <w:t>https://cloud.google.com/blog/products/ai-machine-learning/gartner-2025-magic-quadrant-for-data-science-and-ml-platforms</w:t>
        </w:r>
      </w:hyperlink>
      <w:r>
        <w:t xml:space="preserve"> - Google Cloud has been named a Leader in the 2025 Gartner® Magic Quadrant™ for Data Science and Machine Learning Platforms. The report highlights Google's strengths in delivering agentic experiences that automate manual tasks and accelerate generative AI use cases, built-in intelligence to unlock new insights from structured and unstructured data, real-time capabilities driving insights to action, and a secure and governed multimodal data foundation with governance across the data-to-AI lifecycle. The report also notes that Google received the highest possible scores in seven criteria, including strategy, innovation, and partner ecosystem.</w:t>
      </w:r>
      <w:r/>
    </w:p>
    <w:p>
      <w:pPr>
        <w:pStyle w:val="ListNumber"/>
        <w:spacing w:line="240" w:lineRule="auto"/>
        <w:ind w:left="720"/>
      </w:pPr>
      <w:r/>
      <w:hyperlink r:id="rId11">
        <w:r>
          <w:rPr>
            <w:color w:val="0000EE"/>
            <w:u w:val="single"/>
          </w:rPr>
          <w:t>https://www.businesswire.com/news/home/20250409490506/en/Confluent-Wins-Google-Cloud-Partner-of-the-Year-for-the-Sixth-Time</w:t>
        </w:r>
      </w:hyperlink>
      <w:r>
        <w:t xml:space="preserve"> - Confluent, Inc. has been awarded the 2025 Google Cloud Partner of the Year for Data &amp; Analytics - Ingestion. This recognition highlights Confluent's complete data streaming platform on Google Cloud, which enables organisations to stream, connect, process, and govern real-time data across cloud and hybrid environments. The collaboration between Confluent and Google Cloud allows enterprises to drive faster insights, unlock new levels of artificial intelligence (AI) agility, and develop transformative real-time analytics.</w:t>
      </w:r>
      <w:r/>
    </w:p>
    <w:p>
      <w:pPr>
        <w:pStyle w:val="ListNumber"/>
        <w:spacing w:line="240" w:lineRule="auto"/>
        <w:ind w:left="720"/>
      </w:pPr>
      <w:r/>
      <w:hyperlink r:id="rId12">
        <w:r>
          <w:rPr>
            <w:color w:val="0000EE"/>
            <w:u w:val="single"/>
          </w:rPr>
          <w:t>https://www.confluent.io/resources/report/forrester-wave-streaming-data-platforms-2025/</w:t>
        </w:r>
      </w:hyperlink>
      <w:r>
        <w:t xml:space="preserve"> - Confluent has been recognised as a Leader in The Forrester Wave™: Streaming Data Platforms, Q4 2025 report. The report states that Confluent's strategy is to set the standard for what an enterprise-grade streaming data platform should be. Confluent received the highest marks possible in the innovation, roadmap, and partner ecosystem criteria within the strategy category, in addition to nine of the twelve current offerings criteria evaluated in the report. This recognition reflects Confluent's mission to help every organisation stream data in real time—everywhere it's needed.</w:t>
      </w:r>
      <w:r/>
    </w:p>
    <w:p>
      <w:pPr>
        <w:pStyle w:val="ListNumber"/>
        <w:spacing w:line="240" w:lineRule="auto"/>
        <w:ind w:left="720"/>
      </w:pPr>
      <w:r/>
      <w:hyperlink r:id="rId14">
        <w:r>
          <w:rPr>
            <w:color w:val="0000EE"/>
            <w:u w:val="single"/>
          </w:rPr>
          <w:t>https://www.ibm.com/new/announcements/ibm-named-a-leader-in-the-2025-gartner-magic-quadrant-for-cloud-database-management-systems</w:t>
        </w:r>
      </w:hyperlink>
      <w:r>
        <w:t xml:space="preserve"> - IBM has been named a Leader in the 2025 Gartner® Magic Quadrant™ for Cloud Database Management Systems. This marks the fifth time in 2025 that IBM has been recognised as a Leader by Gartner, in product areas that IBM recognises as data and AI, including Gartner Magic Quadrant for Metadata Management Solutions, Gartner Magic Quadrant for AI Application Development Platforms, Gartner Magic Quadrant for Data Science and Machine Learning Platforms, and Gartner Magic Quadrant for Governance, Risk and Compliance Tools, Assurance Leaders. IBM's watsonx.data is helping organisations improve AI accuracy by up to 40%, cut manual data preparation time, and deploy models faster across hybrid environments.</w:t>
      </w:r>
      <w:r/>
    </w:p>
    <w:p>
      <w:pPr>
        <w:pStyle w:val="ListNumber"/>
        <w:spacing w:line="240" w:lineRule="auto"/>
        <w:ind w:left="720"/>
      </w:pPr>
      <w:r/>
      <w:hyperlink r:id="rId16">
        <w:r>
          <w:rPr>
            <w:color w:val="0000EE"/>
            <w:u w:val="single"/>
          </w:rPr>
          <w:t>https://www.salesforce.com/news/stories/gartner-magic-quadrant-cloud-native-application-platforms-2025/</w:t>
        </w:r>
      </w:hyperlink>
      <w:r>
        <w:t xml:space="preserve"> - Heroku, a Salesforce company, has been recognised in the 2025 Gartner® Magic Quadrant™ for Cloud-Native Application Platforms. The report highlights Heroku's AI-native developer experience with AI IDE support for Cursor, Windsor, Claude Desktop, simplified access to foundation models with Heroku Managed Inference and Agents, and MCP server support with a toolkit for custom MCP Servers and a Heroku Remote MCP Server. The report also notes Heroku's support for a wide range of programming languages, frameworks, and databases to remove friction from the development process, deep integration with Salesforce products, and fully managed and integrated infrastructure platform and DevOps automation to reduce operational overhead and risk.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ud.google.com/blog/products/data-analytics/2025-data-integration-and-streaming-momentum/" TargetMode="External"/><Relationship Id="rId10" Type="http://schemas.openxmlformats.org/officeDocument/2006/relationships/hyperlink" Target="https://cloud.google.com/resources/content/forrester-wave-streaming-analytics-report" TargetMode="External"/><Relationship Id="rId11" Type="http://schemas.openxmlformats.org/officeDocument/2006/relationships/hyperlink" Target="https://www.businesswire.com/news/home/20250409490506/en/Confluent-Wins-Google-Cloud-Partner-of-the-Year-for-the-Sixth-Time" TargetMode="External"/><Relationship Id="rId12" Type="http://schemas.openxmlformats.org/officeDocument/2006/relationships/hyperlink" Target="https://www.confluent.io/resources/report/forrester-wave-streaming-data-platforms-2025/" TargetMode="External"/><Relationship Id="rId13" Type="http://schemas.openxmlformats.org/officeDocument/2006/relationships/hyperlink" Target="https://cloud.google.com/blog/products/ai-machine-learning/gartner-2025-magic-quadrant-for-data-science-and-ml-platforms" TargetMode="External"/><Relationship Id="rId14" Type="http://schemas.openxmlformats.org/officeDocument/2006/relationships/hyperlink" Target="https://www.ibm.com/new/announcements/ibm-named-a-leader-in-the-2025-gartner-magic-quadrant-for-cloud-database-management-systems" TargetMode="External"/><Relationship Id="rId15" Type="http://schemas.openxmlformats.org/officeDocument/2006/relationships/hyperlink" Target="https://www.noahwire.com" TargetMode="External"/><Relationship Id="rId16" Type="http://schemas.openxmlformats.org/officeDocument/2006/relationships/hyperlink" Target="https://www.salesforce.com/news/stories/gartner-magic-quadrant-cloud-native-application-platform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