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Alerts4Dynamics enhances real-time notifications to boost CRM responsiveness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 many organisations using Microsoft Dynamics 365 CRM, critical updates still slip through the cracks , a missed lead notification, an unflagged escalation or an expired quote can interrupt sales momentum, damage customer trust and slow decision‑making. According to the original report from the vendor, those operational gaps are the precise problem Alerts4Dynamics aims to solve by adding in‑app real‑time alerts and richer notification options that Dynamics 365 does not provide out of the box. </w:t>
      </w:r>
      <w:hyperlink r:id="rId9">
        <w:r>
          <w:rPr>
            <w:color w:val="0000EE"/>
            <w:u w:val="single"/>
          </w:rPr>
          <w:t>[1]</w:t>
        </w:r>
      </w:hyperlink>
      <w:r/>
    </w:p>
    <w:p>
      <w:r/>
      <w:r>
        <w:t xml:space="preserve">Alerts4Dynamics, the product described in the vendor's announcement, offers a broad toolkit: pop‑up alerts, form dialogs and banners, email alerts, multilingual messages, rich‑text content (images, links and formatting), audience targeting and user preference controls. The company claims these features reduce reliance on email and surface time‑sensitive information directly inside CRM forms and timelines. Industry documentation also outlines scheduled digests, snooze options, search for past notifications and notification logs to track activity.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Practical deployment examples make the business case tangible: sales reps alerted instantly when a high‑value opportunity moves stage; service agents shown a dialog when a case is escalated; finance teams receiving targeted emails when invoices are paid. The vendor’s tutorial walks through no‑code configuration , choosing alert type, message content, delivery mode, audience and activation , emphasising fast setup without specialist IT involvement. Independent commentary on CRM practice highlights that these triggers, when aligned with business outcomes, can materially improve responsiveness.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[6]</w:t>
        </w:r>
      </w:hyperlink>
      <w:r/>
    </w:p>
    <w:p>
      <w:r/>
      <w:r>
        <w:t xml:space="preserve">The tool’s support for rule‑based, event‑based and record‑based alerts lets organisations balance broad monitoring with one‑off reminders. Rule‑based alerts can monitor system views or FetchXML conditions (for example opportunities above a defined value), while record‑based alerts attach to a single record , useful for expiring quotes or bespoke reminders. CRM consultants note these segmentation techniques are central to avoiding alert fatigue and ensuring notifications remain actionable. </w:t>
      </w:r>
      <w:hyperlink r:id="rId9">
        <w:r>
          <w:rPr>
            <w:color w:val="0000EE"/>
            <w:u w:val="single"/>
          </w:rPr>
          <w:t>[1]</w:t>
        </w:r>
      </w:hyperlink>
      <w:hyperlink r:id="rId11">
        <w:r>
          <w:rPr>
            <w:color w:val="0000EE"/>
            <w:u w:val="single"/>
          </w:rPr>
          <w:t>[3]</w:t>
        </w:r>
      </w:hyperlink>
      <w:hyperlink r:id="rId13">
        <w:r>
          <w:rPr>
            <w:color w:val="0000EE"/>
            <w:u w:val="single"/>
          </w:rPr>
          <w:t>[5]</w:t>
        </w:r>
      </w:hyperlink>
      <w:hyperlink r:id="rId12">
        <w:r>
          <w:rPr>
            <w:color w:val="0000EE"/>
            <w:u w:val="single"/>
          </w:rPr>
          <w:t>[6]</w:t>
        </w:r>
      </w:hyperlink>
      <w:r/>
    </w:p>
    <w:p>
      <w:r/>
      <w:r>
        <w:t xml:space="preserve">Multilingual alerts and user delivery preferences are highlighted as differentiators for global teams: messages auto‑display in each user’s preferred CRM language and users can opt for pop‑ups, email, both or neither. The vendor positions this as a guard against both miscommunication and overload; third‑party reviews and how‑to guides recommend pairing such controls with prioritisation policies so only mission‑critical items trigger intrusive notifications. </w:t>
      </w:r>
      <w:hyperlink r:id="rId9">
        <w:r>
          <w:rPr>
            <w:color w:val="0000EE"/>
            <w:u w:val="single"/>
          </w:rPr>
          <w:t>[1]</w:t>
        </w:r>
      </w:hyperlink>
      <w:hyperlink r:id="rId10">
        <w:r>
          <w:rPr>
            <w:color w:val="0000EE"/>
            <w:u w:val="single"/>
          </w:rPr>
          <w:t>[2]</w:t>
        </w:r>
      </w:hyperlink>
      <w:hyperlink r:id="rId13">
        <w:r>
          <w:rPr>
            <w:color w:val="0000EE"/>
            <w:u w:val="single"/>
          </w:rPr>
          <w:t>[5]</w:t>
        </w:r>
      </w:hyperlink>
      <w:hyperlink r:id="rId14">
        <w:r>
          <w:rPr>
            <w:color w:val="0000EE"/>
            <w:u w:val="single"/>
          </w:rPr>
          <w:t>[7]</w:t>
        </w:r>
      </w:hyperlink>
      <w:r/>
    </w:p>
    <w:p>
      <w:r/>
      <w:r>
        <w:t xml:space="preserve">Operational governance is also addressed: Alerts4Dynamics includes audience filtering by user, team, role or business unit, and provides an email digest workflow for daily or weekly summaries. The vendor states these features help managers regain visibility without generating a flood of immediate alerts, while other commentators recommend combining digests with event‑based immediate alerts for genuinely urgent issues. </w:t>
      </w:r>
      <w:hyperlink r:id="rId9">
        <w:r>
          <w:rPr>
            <w:color w:val="0000EE"/>
            <w:u w:val="single"/>
          </w:rPr>
          <w:t>[1]</w:t>
        </w:r>
      </w:hyperlink>
      <w:hyperlink r:id="rId10">
        <w:r>
          <w:rPr>
            <w:color w:val="0000EE"/>
            <w:u w:val="single"/>
          </w:rPr>
          <w:t>[2]</w:t>
        </w:r>
      </w:hyperlink>
      <w:hyperlink r:id="rId15">
        <w:r>
          <w:rPr>
            <w:color w:val="0000EE"/>
            <w:u w:val="single"/>
          </w:rPr>
          <w:t>[4]</w:t>
        </w:r>
      </w:hyperlink>
      <w:hyperlink r:id="rId12">
        <w:r>
          <w:rPr>
            <w:color w:val="0000EE"/>
            <w:u w:val="single"/>
          </w:rPr>
          <w:t>[6]</w:t>
        </w:r>
      </w:hyperlink>
      <w:r/>
    </w:p>
    <w:p>
      <w:r/>
      <w:r>
        <w:t xml:space="preserve">While vendor material understandably focuses on capability and use cases, independent best‑practice guidance underlines the implementation caveats: define triggers that map to measurable business outcomes, prioritise and segment notifications, and review volumes regularly to prevent desensitisation. According to industry commentary, successful alert programmes pair technical capability with governance and user training so that alerts remain contextual and actionable rather than intrusive. </w:t>
      </w:r>
      <w:hyperlink r:id="rId12">
        <w:r>
          <w:rPr>
            <w:color w:val="0000EE"/>
            <w:u w:val="single"/>
          </w:rPr>
          <w:t>[6]</w:t>
        </w:r>
      </w:hyperlink>
      <w:hyperlink r:id="rId14">
        <w:r>
          <w:rPr>
            <w:color w:val="0000EE"/>
            <w:u w:val="single"/>
          </w:rPr>
          <w:t>[7]</w:t>
        </w:r>
      </w:hyperlink>
      <w:r/>
    </w:p>
    <w:p>
      <w:r/>
      <w:r>
        <w:t xml:space="preserve">For organisations considering an add‑on, the company offers a trial and demonstration options; the announcement includes a 15‑day free trial via its site and Microsoft AppSource and a contact address for demos. Prospective buyers should evaluate compatibility with their custom entities, audit and logging needs, and governance processes against independent best practice before rolling notifications broadly. </w:t>
      </w:r>
      <w:hyperlink r:id="rId9">
        <w:r>
          <w:rPr>
            <w:color w:val="0000EE"/>
            <w:u w:val="single"/>
          </w:rPr>
          <w:t>[1]</w:t>
        </w:r>
      </w:hyperlink>
      <w:hyperlink r:id="rId10">
        <w:r>
          <w:rPr>
            <w:color w:val="0000EE"/>
            <w:u w:val="single"/>
          </w:rPr>
          <w:t>[2]</w:t>
        </w:r>
      </w:hyperlink>
      <w:hyperlink r:id="rId11">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(Inogic blog) - Paragraph 1, Paragraph 2, Paragraph 3, Paragraph 4, Paragraph 5, Paragraph 6, Paragraph 8 </w:t>
      </w:r>
      <w:r/>
    </w:p>
    <w:p>
      <w:pPr>
        <w:pStyle w:val="ListBullet"/>
        <w:spacing w:line="240" w:lineRule="auto"/>
        <w:ind w:left="720"/>
      </w:pPr>
      <w:r/>
      <w:hyperlink r:id="rId10">
        <w:r>
          <w:rPr>
            <w:color w:val="0000EE"/>
            <w:u w:val="single"/>
          </w:rPr>
          <w:t>[2]</w:t>
        </w:r>
      </w:hyperlink>
      <w:r>
        <w:t xml:space="preserve"> (Inogic product page) - Paragraph 2, Paragraph 3, Paragraph 6, Paragraph 8 </w:t>
      </w:r>
      <w:r/>
    </w:p>
    <w:p>
      <w:pPr>
        <w:pStyle w:val="ListBullet"/>
        <w:spacing w:line="240" w:lineRule="auto"/>
        <w:ind w:left="720"/>
      </w:pPr>
      <w:r/>
      <w:hyperlink r:id="rId11">
        <w:r>
          <w:rPr>
            <w:color w:val="0000EE"/>
            <w:u w:val="single"/>
          </w:rPr>
          <w:t>[3]</w:t>
        </w:r>
      </w:hyperlink>
      <w:r>
        <w:t xml:space="preserve"> (Inogic documentation) - Paragraph 2, Paragraph 3, Paragraph 4, Paragraph 8 </w:t>
      </w:r>
      <w:r/>
    </w:p>
    <w:p>
      <w:pPr>
        <w:pStyle w:val="ListBullet"/>
        <w:spacing w:line="240" w:lineRule="auto"/>
        <w:ind w:left="720"/>
      </w:pPr>
      <w:r/>
      <w:hyperlink r:id="rId15">
        <w:r>
          <w:rPr>
            <w:color w:val="0000EE"/>
            <w:u w:val="single"/>
          </w:rPr>
          <w:t>[4]</w:t>
        </w:r>
      </w:hyperlink>
      <w:r>
        <w:t xml:space="preserve"> (CRMSoftwareBlog webinar) - Paragraph 6 </w:t>
      </w:r>
      <w:r/>
    </w:p>
    <w:p>
      <w:pPr>
        <w:pStyle w:val="ListBullet"/>
        <w:spacing w:line="240" w:lineRule="auto"/>
        <w:ind w:left="720"/>
      </w:pPr>
      <w:r/>
      <w:hyperlink r:id="rId13">
        <w:r>
          <w:rPr>
            <w:color w:val="0000EE"/>
            <w:u w:val="single"/>
          </w:rPr>
          <w:t>[5]</w:t>
        </w:r>
      </w:hyperlink>
      <w:r>
        <w:t xml:space="preserve"> (CRMSoftwareBlog Q&amp;A) - Paragraph 4, Paragraph 5 </w:t>
      </w:r>
      <w:r/>
    </w:p>
    <w:p>
      <w:pPr>
        <w:pStyle w:val="ListBullet"/>
        <w:spacing w:line="240" w:lineRule="auto"/>
        <w:ind w:left="720"/>
      </w:pPr>
      <w:r/>
      <w:hyperlink r:id="rId12">
        <w:r>
          <w:rPr>
            <w:color w:val="0000EE"/>
            <w:u w:val="single"/>
          </w:rPr>
          <w:t>[6]</w:t>
        </w:r>
      </w:hyperlink>
      <w:r>
        <w:t xml:space="preserve"> (MSDynamicsWorld best practices) - Paragraph 3, Paragraph 4, Paragraph 6, Paragraph 7 </w:t>
      </w:r>
      <w:r/>
    </w:p>
    <w:p>
      <w:pPr>
        <w:pStyle w:val="ListBullet"/>
        <w:spacing w:line="240" w:lineRule="auto"/>
        <w:ind w:left="720"/>
      </w:pPr>
      <w:r/>
      <w:hyperlink r:id="rId14">
        <w:r>
          <w:rPr>
            <w:color w:val="0000EE"/>
            <w:u w:val="single"/>
          </w:rPr>
          <w:t>[7]</w:t>
        </w:r>
      </w:hyperlink>
      <w:r>
        <w:t xml:space="preserve"> (MSDynamicsWorld blog-post) - Paragraph 5,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https://www.inogic.com/blog/2025/12/the-ultimate-guide-to-setting-up-alerts-notifications-in-dynamics-365-crm/</w:t>
        </w:r>
      </w:hyperlink>
      <w:r>
        <w:t xml:space="preserve"> - Please view link - unable to able to access data</w:t>
      </w:r>
      <w:r/>
    </w:p>
    <w:p>
      <w:pPr>
        <w:pStyle w:val="ListNumber"/>
        <w:spacing w:line="240" w:lineRule="auto"/>
        <w:ind w:left="720"/>
      </w:pPr>
      <w:r/>
      <w:hyperlink r:id="rId10">
        <w:r>
          <w:rPr>
            <w:color w:val="0000EE"/>
            <w:u w:val="single"/>
          </w:rPr>
          <w:t>https://www.inogic.com/product/productivity-apps/add-manage-schedule-notifications-alerts-4-dynamics-365-crm/</w:t>
        </w:r>
      </w:hyperlink>
      <w:r>
        <w:t xml:space="preserve"> - This page introduces Alerts4Dynamics, a real-time alert and notification management tool for Microsoft Dynamics 365 CRM. It enables users to create, manage, and schedule alerts for both standard and custom entities, offering features like event-based, rule-based, and record-based alerts. The tool supports multiple delivery options, including pop-ups, form notifications, and emails, and provides multilingual support, user preferences, and rich-text messages. It also offers audience targeting, message formatting, snoozing, and notification logs to enhance productivity and communication within Dynamics 365 CRM.</w:t>
      </w:r>
      <w:r/>
    </w:p>
    <w:p>
      <w:pPr>
        <w:pStyle w:val="ListNumber"/>
        <w:spacing w:line="240" w:lineRule="auto"/>
        <w:ind w:left="720"/>
      </w:pPr>
      <w:r/>
      <w:hyperlink r:id="rId11">
        <w:r>
          <w:rPr>
            <w:color w:val="0000EE"/>
            <w:u w:val="single"/>
          </w:rPr>
          <w:t>https://docs.inogic.com/alerts4dynamics/features</w:t>
        </w:r>
      </w:hyperlink>
      <w:r>
        <w:t xml:space="preserve"> - This documentation outlines the features of Alerts4Dynamics, including event-based, rule-based, and record-based alerts, announcements, notifications, multilingual support, user preferences, alert delivery preferences, rich-text messages, search notifications, email digest workflow, post notifications, and snooze notifications. It provides detailed information on each feature, helping users understand how to leverage Alerts4Dynamics to enhance their Dynamics 365 CRM experience.</w:t>
      </w:r>
      <w:r/>
    </w:p>
    <w:p>
      <w:pPr>
        <w:pStyle w:val="ListNumber"/>
        <w:spacing w:line="240" w:lineRule="auto"/>
        <w:ind w:left="720"/>
      </w:pPr>
      <w:r/>
      <w:hyperlink r:id="rId15">
        <w:r>
          <w:rPr>
            <w:color w:val="0000EE"/>
            <w:u w:val="single"/>
          </w:rPr>
          <w:t>https://www.crmsoftwareblog.com/2025/06/webinar-dont-let-missed-crm-alerts-notifications-slow-you-down/</w:t>
        </w:r>
      </w:hyperlink>
      <w:r>
        <w:t xml:space="preserve"> - This article discusses the challenges of missing important follow-ups, tasks, and team updates in Dynamics 365 CRM. It introduces Alerts4Dynamics as a solution to these issues, highlighting its ability to deliver timely, rule-based alerts and reminders directly within Dynamics 365 CRM. The tool offers features like real-time task alerts, multiple notification channels (pop-ups, emails, form notifications), and a snooze feature to delay reminders, aiming to improve productivity and responsiveness.</w:t>
      </w:r>
      <w:r/>
    </w:p>
    <w:p>
      <w:pPr>
        <w:pStyle w:val="ListNumber"/>
        <w:spacing w:line="240" w:lineRule="auto"/>
        <w:ind w:left="720"/>
      </w:pPr>
      <w:r/>
      <w:hyperlink r:id="rId13">
        <w:r>
          <w:rPr>
            <w:color w:val="0000EE"/>
            <w:u w:val="single"/>
          </w:rPr>
          <w:t>https://www.crmsoftwareblog.com/2025/07/dynamics-365-crm-alerts-and-notifications-10-key-questions-answered/</w:t>
        </w:r>
      </w:hyperlink>
      <w:r>
        <w:t xml:space="preserve"> - This article answers ten key questions about Dynamics 365 CRM alerts and notifications, covering topics such as types of alerts (event-based, rule-based, record-based, announcement), controlling alert recipients, delivery modes (pop-ups, form notifications, emails, digest emails), managing alert volume, multilingual support, scheduling alerts, using alerts with custom entities, tracking or searching previous alerts, and including formatted content in alerts. It provides insights into effectively managing alerts within Dynamics 365 CRM.</w:t>
      </w:r>
      <w:r/>
    </w:p>
    <w:p>
      <w:pPr>
        <w:pStyle w:val="ListNumber"/>
        <w:spacing w:line="240" w:lineRule="auto"/>
        <w:ind w:left="720"/>
      </w:pPr>
      <w:r/>
      <w:hyperlink r:id="rId12">
        <w:r>
          <w:rPr>
            <w:color w:val="0000EE"/>
            <w:u w:val="single"/>
          </w:rPr>
          <w:t>https://msdynamicsworld.com/story/best-practices-managing-custom-alerts-and-reminders-dynamics-365-customer-engagement</w:t>
        </w:r>
      </w:hyperlink>
      <w:r>
        <w:t xml:space="preserve"> - This article discusses best practices for managing custom alerts and reminders in Dynamics 365 Customer Engagement. It emphasizes the importance of defining triggers that align with business outcomes, prioritizing and segmenting notifications, leveraging multiple channels wisely, automating for consistency, and keeping alerts contextual and actionable. The article also highlights the use of third-party tools, like Alerts4Dynamics, to set different alerts as per specific requirements, aiming to enhance productivity and reduce notification fatigue.</w:t>
      </w:r>
      <w:r/>
    </w:p>
    <w:p>
      <w:pPr>
        <w:pStyle w:val="ListNumber"/>
        <w:spacing w:line="240" w:lineRule="auto"/>
        <w:ind w:left="720"/>
      </w:pPr>
      <w:r/>
      <w:hyperlink r:id="rId14">
        <w:r>
          <w:rPr>
            <w:color w:val="0000EE"/>
            <w:u w:val="single"/>
          </w:rPr>
          <w:t>https://msdynamicsworld.com/blog-post/how-boost-user-productivity-dynamics-365-crm-using-real-time-alerts</w:t>
        </w:r>
      </w:hyperlink>
      <w:r>
        <w:t xml:space="preserve"> - This article discusses how to enable real-time alerts in Dynamics 365 CRM to boost user productivity. It highlights the challenges of missed updates, overlooked approvals, and delayed responses, and introduces real-time alerts as a solution. The article explains how Alerts4Dynamics simplifies the process of creating, scheduling, and automating alerts without IT involvement, offering features like pop-up alerts, email notifications, and role-based targeting to ensure timely and relevant information delivery within Dynamics 365 CRM.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ogic.com/blog/2025/12/the-ultimate-guide-to-setting-up-alerts-notifications-in-dynamics-365-crm/" TargetMode="External"/><Relationship Id="rId10" Type="http://schemas.openxmlformats.org/officeDocument/2006/relationships/hyperlink" Target="https://www.inogic.com/product/productivity-apps/add-manage-schedule-notifications-alerts-4-dynamics-365-crm/" TargetMode="External"/><Relationship Id="rId11" Type="http://schemas.openxmlformats.org/officeDocument/2006/relationships/hyperlink" Target="https://docs.inogic.com/alerts4dynamics/features" TargetMode="External"/><Relationship Id="rId12" Type="http://schemas.openxmlformats.org/officeDocument/2006/relationships/hyperlink" Target="https://msdynamicsworld.com/story/best-practices-managing-custom-alerts-and-reminders-dynamics-365-customer-engagement" TargetMode="External"/><Relationship Id="rId13" Type="http://schemas.openxmlformats.org/officeDocument/2006/relationships/hyperlink" Target="https://www.crmsoftwareblog.com/2025/07/dynamics-365-crm-alerts-and-notifications-10-key-questions-answered/" TargetMode="External"/><Relationship Id="rId14" Type="http://schemas.openxmlformats.org/officeDocument/2006/relationships/hyperlink" Target="https://msdynamicsworld.com/blog-post/how-boost-user-productivity-dynamics-365-crm-using-real-time-alerts" TargetMode="External"/><Relationship Id="rId15" Type="http://schemas.openxmlformats.org/officeDocument/2006/relationships/hyperlink" Target="https://www.crmsoftwareblog.com/2025/06/webinar-dont-let-missed-crm-alerts-notifications-slow-you-dow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