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becomes the strategic backbone of enterprise resilience and innovation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As the technology sector accelerates into 2026, generative artificial intelligence has moved from novelty to infrastructure: not merely automating tasks but becoming the adaptive backbone of enterprise resilience, cloud architecture and product innovation. According to the report by Capgemini, organisations are shifting toward AI-native development platforms, confidential computing and AI security platforms that embed intelligence across software lifecycles so systems can predict, mitigate and recover from disruption in real time. </w:t>
      </w:r>
      <w:hyperlink r:id="rId9">
        <w:r>
          <w:rPr>
            <w:color w:val="0000EE"/>
            <w:u w:val="single"/>
          </w:rPr>
          <w:t>[1]</w:t>
        </w:r>
      </w:hyperlink>
      <w:hyperlink r:id="rId10">
        <w:r>
          <w:rPr>
            <w:color w:val="0000EE"/>
            <w:u w:val="single"/>
          </w:rPr>
          <w:t>[2]</w:t>
        </w:r>
      </w:hyperlink>
      <w:hyperlink r:id="rId10">
        <w:r>
          <w:rPr>
            <w:color w:val="0000EE"/>
            <w:u w:val="single"/>
          </w:rPr>
          <w:t>[4]</w:t>
        </w:r>
      </w:hyperlink>
      <w:hyperlink r:id="rId10">
        <w:r>
          <w:rPr>
            <w:color w:val="0000EE"/>
            <w:u w:val="single"/>
          </w:rPr>
          <w:t>[5]</w:t>
        </w:r>
      </w:hyperlink>
      <w:hyperlink r:id="rId10">
        <w:r>
          <w:rPr>
            <w:color w:val="0000EE"/>
            <w:u w:val="single"/>
          </w:rPr>
          <w:t>[6]</w:t>
        </w:r>
      </w:hyperlink>
      <w:hyperlink r:id="rId10">
        <w:r>
          <w:rPr>
            <w:color w:val="0000EE"/>
            <w:u w:val="single"/>
          </w:rPr>
          <w:t>[7]</w:t>
        </w:r>
      </w:hyperlink>
      <w:r/>
    </w:p>
    <w:p>
      <w:r/>
      <w:r>
        <w:t xml:space="preserve">This integration is being driven by a fusion of AI with complementary technologies. Industry commentary and social posts cited in the lead coverage point to AI converging with IoT, 5G and blockchain to enable real-time decision-making and multilingual generative models that change strategic planning and operations. Gartner similarly identifies AI supercomputing platforms, domain-specific models and physical AI among the strategic trends that will shape enterprise capability in 2026, reinforcing the move from single-purpose automation to systems that combine sensing, compute and action. </w:t>
      </w:r>
      <w:hyperlink r:id="rId9">
        <w:r>
          <w:rPr>
            <w:color w:val="0000EE"/>
            <w:u w:val="single"/>
          </w:rPr>
          <w:t>[1]</w:t>
        </w:r>
      </w:hyperlink>
      <w:hyperlink r:id="rId11">
        <w:r>
          <w:rPr>
            <w:color w:val="0000EE"/>
            <w:u w:val="single"/>
          </w:rPr>
          <w:t>[3]</w:t>
        </w:r>
      </w:hyperlink>
      <w:r/>
    </w:p>
    <w:p>
      <w:r/>
      <w:r>
        <w:t xml:space="preserve">The resilience agenda goes beyond software. Supply-chain and infrastructure strategies are reprioritising robustness over optimisation in response to inflationary pressures, tariffs and geopolitical trade friction. As one supply-chain expert observed on X, “Build for resilience, not perfection,” a sentiment reflected across commentary on decentralised energy, bio-based materials and smarter grid integrations that promise lower long-term costs and greater local accessibility. These hardware and materials trends are being discussed alongside AI-driven optimisations in sectors such as smart agriculture, where digital monitoring and breakthroughs in crop science aim to raise yields while shrinking environmental footprints. </w:t>
      </w:r>
      <w:hyperlink r:id="rId9">
        <w:r>
          <w:rPr>
            <w:color w:val="0000EE"/>
            <w:u w:val="single"/>
          </w:rPr>
          <w:t>[1]</w:t>
        </w:r>
      </w:hyperlink>
      <w:r/>
    </w:p>
    <w:p>
      <w:r/>
      <w:r>
        <w:t xml:space="preserve">Investors and startups are aligning to this landscape. Venture flows and developer interest are concentrating on AI infrastructure, digital banking and cloud monetisation as hyperscalers move from subsidised growth to more sustainable revenue models. The lead reporting notes increased funding into AI-driven diagnostics, telemedicine and personalised services, while industry observers expect startups to adopt sustainable practices and blockchain for provenance and transparency as part of their value proposition. These patterns mirror Capgemini’s emphasis on AI-native businesses as a primary vector for new commercial models. </w:t>
      </w:r>
      <w:hyperlink r:id="rId9">
        <w:r>
          <w:rPr>
            <w:color w:val="0000EE"/>
            <w:u w:val="single"/>
          </w:rPr>
          <w:t>[1]</w:t>
        </w:r>
      </w:hyperlink>
      <w:hyperlink r:id="rId10">
        <w:r>
          <w:rPr>
            <w:color w:val="0000EE"/>
            <w:u w:val="single"/>
          </w:rPr>
          <w:t>[2]</w:t>
        </w:r>
      </w:hyperlink>
      <w:r/>
    </w:p>
    <w:p>
      <w:r/>
      <w:r>
        <w:t xml:space="preserve">Cybersecurity is adapting to the same forces even as monitoring tools evolve. The removal of consumer-facing dark-web scanning by major providers has amplified demand for alternative protection, and research communities warn that attackers are exploiting IoT and integrated-circuit vulnerabilities. Both Capgemini’s security trend and Gartner’s call for preemptive cybersecurity underline a shift toward embedding defence inside AI platforms and confidential computing environments rather than treating security as an afterthought.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Autonomy and advanced manufacturing are converging to reshape labour and production. Discussions in the lead material foresee broader automation across transport, logistics and knowledge work, supported by innovations such as 3D printing, micro-factories and blockchain-enabled supply chains. Reuters-style industry analysis in that coverage highlights the dual challenge: productivity gains from digital factories and AI data centres, alongside the social need for reskilling to manage displacement risks. </w:t>
      </w:r>
      <w:hyperlink r:id="rId9">
        <w:r>
          <w:rPr>
            <w:color w:val="0000EE"/>
            <w:u w:val="single"/>
          </w:rPr>
          <w:t>[1]</w:t>
        </w:r>
      </w:hyperlink>
      <w:r/>
    </w:p>
    <w:p>
      <w:r/>
      <w:r>
        <w:t xml:space="preserve">Health and biotech remain among the fastest-moving application areas. The lead reporting notes growing use of AI for diagnostics, telemedicine and compact medical devices that combine sensing, memory and logic , advances flagged in specialist reporting on integrated circuit functionality. Ethical and regulatory questions about data privacy and equitable access accompany these technical gains, and commentators urge policy catch-up as capabilities outpace existing frameworks. </w:t>
      </w:r>
      <w:hyperlink r:id="rId9">
        <w:r>
          <w:rPr>
            <w:color w:val="0000EE"/>
            <w:u w:val="single"/>
          </w:rPr>
          <w:t>[1]</w:t>
        </w:r>
      </w:hyperlink>
      <w:r/>
    </w:p>
    <w:p>
      <w:r/>
      <w:r>
        <w:t xml:space="preserve">Marketing and consumer engagement are likewise being recast by immersive AI experiences. Industry coverage summarises how retailers and platforms are experimenting with conversational interfaces, AI-enabled advertising and augmented consumer devices, while data partnerships and privacy regulation will determine how swiftly those models scale. In sum, the picture for 2026 is one of tighter technological integration: AI as the connective tissue linking cloud, edge, hardware and ecosystems, delivering resilience and new services while raising fresh security, ethical and labour questions that organisations must address proactively. </w:t>
      </w:r>
      <w:hyperlink r:id="rId9">
        <w:r>
          <w:rPr>
            <w:color w:val="0000EE"/>
            <w:u w:val="single"/>
          </w:rPr>
          <w:t>[1]</w:t>
        </w:r>
      </w:hyperlink>
      <w:hyperlink r:id="rId10">
        <w:r>
          <w:rPr>
            <w:color w:val="0000EE"/>
            <w:u w:val="single"/>
          </w:rPr>
          <w:t>[2]</w:t>
        </w:r>
      </w:hyperlink>
      <w:hyperlink r:id="rId11">
        <w:r>
          <w:rPr>
            <w:color w:val="0000EE"/>
            <w:u w:val="single"/>
          </w:rPr>
          <w:t>[3]</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(WebProNews)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(Capgemini press release) - Paragraph 1, Paragraph 4, Paragraph 5, Paragraph 8 </w:t>
      </w:r>
      <w:r/>
    </w:p>
    <w:p>
      <w:pPr>
        <w:pStyle w:val="ListBullet"/>
        <w:spacing w:line="240" w:lineRule="auto"/>
        <w:ind w:left="720"/>
      </w:pPr>
      <w:r/>
      <w:hyperlink r:id="rId11">
        <w:r>
          <w:rPr>
            <w:color w:val="0000EE"/>
            <w:u w:val="single"/>
          </w:rPr>
          <w:t>[3]</w:t>
        </w:r>
      </w:hyperlink>
      <w:r>
        <w:t xml:space="preserve"> (Gartner press release) - Paragraph 2, Paragraph 5, Paragraph 8</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https://www.webpronews.com/2026-tech-trends-ai-resilience-sustainability-and-innovation/</w:t>
        </w:r>
      </w:hyperlink>
      <w:r>
        <w:t xml:space="preserve"> - Please view link - unable to able to access data</w:t>
      </w:r>
      <w:r/>
    </w:p>
    <w:p>
      <w:pPr>
        <w:pStyle w:val="ListNumber"/>
        <w:spacing w:line="240" w:lineRule="auto"/>
        <w:ind w:left="720"/>
      </w:pPr>
      <w:r/>
      <w:hyperlink r:id="rId10">
        <w:r>
          <w:rPr>
            <w:color w:val="0000EE"/>
            <w:u w:val="single"/>
          </w:rPr>
          <w:t>https://www.capgemini.com/us-en/news/press-releases/top-5-tech-trends-to-watch-in-2026-capgemini/</w:t>
        </w:r>
      </w:hyperlink>
      <w:r>
        <w:t xml:space="preserve"> - Capgemini's 2026 Tech Trends report highlights five key areas: AI's integration into software development, the rise of AI-native businesses, the importance of AI security platforms, the shift towards AI-native development platforms, and the adoption of confidential computing. These trends underscore AI's expanding role in enhancing business operations, security, and innovation, emphasizing the need for adaptive and secure technological frameworks in the evolving digital landscape.</w:t>
      </w:r>
      <w:r/>
    </w:p>
    <w:p>
      <w:pPr>
        <w:pStyle w:val="ListNumber"/>
        <w:spacing w:line="240" w:lineRule="auto"/>
        <w:ind w:left="720"/>
      </w:pPr>
      <w:r/>
      <w:hyperlink r:id="rId11">
        <w:r>
          <w:rPr>
            <w:color w:val="0000EE"/>
            <w:u w:val="single"/>
          </w:rPr>
          <w:t>https://www.gartner.com/en/newsroom/press-releases/2025-10-20-gartner-identifies-the-top-strategic-technology-trends-for-2026</w:t>
        </w:r>
      </w:hyperlink>
      <w:r>
        <w:t xml:space="preserve"> - Gartner's 2026 strategic technology trends encompass AI supercomputing platforms, domain-specific language models, AI security platforms, AI-native development platforms, confidential computing, physical AI, preemptive cybersecurity, and digital provenance. These trends reflect the rapid evolution of AI technologies and their integration into various sectors, highlighting the necessity for organizations to adapt to these advancements to maintain competitiveness and security.</w:t>
      </w:r>
      <w:r/>
    </w:p>
    <w:p>
      <w:pPr>
        <w:pStyle w:val="ListNumber"/>
        <w:spacing w:line="240" w:lineRule="auto"/>
        <w:ind w:left="720"/>
      </w:pPr>
      <w:r/>
      <w:hyperlink r:id="rId10">
        <w:r>
          <w:rPr>
            <w:color w:val="0000EE"/>
            <w:u w:val="single"/>
          </w:rPr>
          <w:t>https://www.capgemini.com/us-en/news/press-releases/top-5-tech-trends-to-watch-in-2026-capgemini/</w:t>
        </w:r>
      </w:hyperlink>
      <w:r>
        <w:t xml:space="preserve"> - Capgemini's 2026 Tech Trends report highlights five key areas: AI's integration into software development, the rise of AI-native businesses, the importance of AI security platforms, the shift towards AI-native development platforms, and the adoption of confidential computing. These trends underscore AI's expanding role in enhancing business operations, security, and innovation, emphasizing the need for adaptive and secure technological frameworks in the evolving digital landscape.</w:t>
      </w:r>
      <w:r/>
    </w:p>
    <w:p>
      <w:pPr>
        <w:pStyle w:val="ListNumber"/>
        <w:spacing w:line="240" w:lineRule="auto"/>
        <w:ind w:left="720"/>
      </w:pPr>
      <w:r/>
      <w:hyperlink r:id="rId10">
        <w:r>
          <w:rPr>
            <w:color w:val="0000EE"/>
            <w:u w:val="single"/>
          </w:rPr>
          <w:t>https://www.capgemini.com/us-en/news/press-releases/top-5-tech-trends-to-watch-in-2026-capgemini/</w:t>
        </w:r>
      </w:hyperlink>
      <w:r>
        <w:t xml:space="preserve"> - Capgemini's 2026 Tech Trends report highlights five key areas: AI's integration into software development, the rise of AI-native businesses, the importance of AI security platforms, the shift towards AI-native development platforms, and the adoption of confidential computing. These trends underscore AI's expanding role in enhancing business operations, security, and innovation, emphasizing the need for adaptive and secure technological frameworks in the evolving digital landscape.</w:t>
      </w:r>
      <w:r/>
    </w:p>
    <w:p>
      <w:pPr>
        <w:pStyle w:val="ListNumber"/>
        <w:spacing w:line="240" w:lineRule="auto"/>
        <w:ind w:left="720"/>
      </w:pPr>
      <w:r/>
      <w:hyperlink r:id="rId10">
        <w:r>
          <w:rPr>
            <w:color w:val="0000EE"/>
            <w:u w:val="single"/>
          </w:rPr>
          <w:t>https://www.capgemini.com/us-en/news/press-releases/top-5-tech-trends-to-watch-in-2026-capgemini/</w:t>
        </w:r>
      </w:hyperlink>
      <w:r>
        <w:t xml:space="preserve"> - Capgemini's 2026 Tech Trends report highlights five key areas: AI's integration into software development, the rise of AI-native businesses, the importance of AI security platforms, the shift towards AI-native development platforms, and the adoption of confidential computing. These trends underscore AI's expanding role in enhancing business operations, security, and innovation, emphasizing the need for adaptive and secure technological frameworks in the evolving digital landscape.</w:t>
      </w:r>
      <w:r/>
    </w:p>
    <w:p>
      <w:pPr>
        <w:pStyle w:val="ListNumber"/>
        <w:spacing w:line="240" w:lineRule="auto"/>
        <w:ind w:left="720"/>
      </w:pPr>
      <w:r/>
      <w:hyperlink r:id="rId10">
        <w:r>
          <w:rPr>
            <w:color w:val="0000EE"/>
            <w:u w:val="single"/>
          </w:rPr>
          <w:t>https://www.capgemini.com/us-en/news/press-releases/top-5-tech-trends-to-watch-in-2026-capgemini/</w:t>
        </w:r>
      </w:hyperlink>
      <w:r>
        <w:t xml:space="preserve"> - Capgemini's 2026 Tech Trends report highlights five key areas: AI's integration into software development, the rise of AI-native businesses, the importance of AI security platforms, the shift towards AI-native development platforms, and the adoption of confidential computing. These trends underscore AI's expanding role in enhancing business operations, security, and innovation, emphasizing the need for adaptive and secure technological frameworks in the evolving digital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2026-tech-trends-ai-resilience-sustainability-and-innovation/" TargetMode="External"/><Relationship Id="rId10" Type="http://schemas.openxmlformats.org/officeDocument/2006/relationships/hyperlink" Target="https://www.capgemini.com/us-en/news/press-releases/top-5-tech-trends-to-watch-in-2026-capgemini/" TargetMode="External"/><Relationship Id="rId11" Type="http://schemas.openxmlformats.org/officeDocument/2006/relationships/hyperlink" Target="https://www.gartner.com/en/newsroom/press-releases/2025-10-20-gartner-identifies-the-top-strategic-technology-trends-for-2026"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