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Regular reviews of life insurance policies crucial as life circumstances change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Most people buy life insurance when earnings begin to rise and then let the cover run on autopilot while circumstances change around it, Life Insurance Bazaar warned in a recent blog post, noting that a decade can pass and the original plan may no longer protect what matters today. The company said routine checks are not paperwork but a way to confirm that the insured amount, nominees and riders still match present needs. </w:t>
      </w:r>
      <w:hyperlink r:id="rId9">
        <w:r>
          <w:rPr>
            <w:color w:val="0000EE"/>
            <w:u w:val="single"/>
          </w:rPr>
          <w:t>[1]</w:t>
        </w:r>
      </w:hyperlink>
      <w:r/>
    </w:p>
    <w:p>
      <w:r/>
      <w:r>
        <w:t xml:space="preserve">Reviewing a policy matters because responsibilities and risks evolve, especially after major life events. According to Outlook Money, checks after marriage, childbirth or a home purchase help ensure coverage keeps pace with new liabilities and can reduce the risk of a claim being weakened by outdated details. Industry guides add that periodic reviews also provide a chance to assess policy performance and update beneficiaries. </w:t>
      </w:r>
      <w:hyperlink r:id="rId10">
        <w:r>
          <w:rPr>
            <w:color w:val="0000EE"/>
            <w:u w:val="single"/>
          </w:rPr>
          <w:t>[2]</w:t>
        </w:r>
      </w:hyperlink>
      <w:hyperlink r:id="rId11">
        <w:r>
          <w:rPr>
            <w:color w:val="0000EE"/>
            <w:u w:val="single"/>
          </w:rPr>
          <w:t>[3]</w:t>
        </w:r>
      </w:hyperlink>
      <w:r/>
    </w:p>
    <w:p>
      <w:r/>
      <w:r>
        <w:t xml:space="preserve">There is no strict rule on frequency, but insurers and advisers commonly recommend reviews every one to three years and, crucially, immediate reassessment after significant changes. American Family Insurance suggests annual reviews as best practice, while Progressive, Navy Mutual and other advisers advise review at life inflection points such as marriage, a new child, starting a business, or large changes in income or debt. The practical trigger is change rather than a calendar date. </w:t>
      </w:r>
      <w:hyperlink r:id="rId12">
        <w:r>
          <w:rPr>
            <w:color w:val="0000EE"/>
            <w:u w:val="single"/>
          </w:rPr>
          <w:t>[5]</w:t>
        </w:r>
      </w:hyperlink>
      <w:hyperlink r:id="rId13">
        <w:r>
          <w:rPr>
            <w:color w:val="0000EE"/>
            <w:u w:val="single"/>
          </w:rPr>
          <w:t>[7]</w:t>
        </w:r>
      </w:hyperlink>
      <w:hyperlink r:id="rId14">
        <w:r>
          <w:rPr>
            <w:color w:val="0000EE"/>
            <w:u w:val="single"/>
          </w:rPr>
          <w:t>[6]</w:t>
        </w:r>
      </w:hyperlink>
      <w:r/>
    </w:p>
    <w:p>
      <w:r/>
      <w:r>
        <w:t xml:space="preserve">A focused review should examine four core areas: whether the coverage amount meets current liabilities and future needs; whether premiums remain affordable; whether the policy term and benefits match present objectives; and whether riders or add‑ons remain appropriate. Provest’s guidance underscores the risk of overlooking health changes and policy performance when assessing adequacy, and recommends comparing current market offerings to ensure you are not locked into an inferior product. </w:t>
      </w:r>
      <w:hyperlink r:id="rId9">
        <w:r>
          <w:rPr>
            <w:color w:val="0000EE"/>
            <w:u w:val="single"/>
          </w:rPr>
          <w:t>[1]</w:t>
        </w:r>
      </w:hyperlink>
      <w:hyperlink r:id="rId11">
        <w:r>
          <w:rPr>
            <w:color w:val="0000EE"/>
            <w:u w:val="single"/>
          </w:rPr>
          <w:t>[3]</w:t>
        </w:r>
      </w:hyperlink>
      <w:r/>
    </w:p>
    <w:p>
      <w:r/>
      <w:r>
        <w:t xml:space="preserve">Major life events should prompt an immediate update of policy details. Nixon Peabody’s review guidance frames these moments, marriage, childbirth, home purchase, significant income change, as occasions to identify gaps or overlaps across life, health and property insurance. For those clearing debts or seeing dependants become financially independent, the focus may shift toward estate planning and wealth transfer. </w:t>
      </w:r>
      <w:hyperlink r:id="rId15">
        <w:r>
          <w:rPr>
            <w:color w:val="0000EE"/>
            <w:u w:val="single"/>
          </w:rPr>
          <w:t>[4]</w:t>
        </w:r>
      </w:hyperlink>
      <w:r/>
    </w:p>
    <w:p>
      <w:r/>
      <w:r>
        <w:t xml:space="preserve">Practically, the review is an audit: gather policy documents, tally present income, debts and dependants, read the contract for coverage, term and nominee details, check riders and compare current market options, and record any agreed changes. Life Insurance Bazaar outlines this step‑by‑step approach and stresses keeping updated copies accessible to family members. </w:t>
      </w:r>
      <w:hyperlink r:id="rId9">
        <w:r>
          <w:rPr>
            <w:color w:val="0000EE"/>
            <w:u w:val="single"/>
          </w:rPr>
          <w:t>[1]</w:t>
        </w:r>
      </w:hyperlink>
      <w:r/>
    </w:p>
    <w:p>
      <w:r/>
      <w:r>
        <w:t xml:space="preserve">Common mistakes include accumulating duplicate policies that cover the same risks, ignoring riders that might now be valuable, failing to update nominee information after family changes, and cancelling older plans hastily while forfeiting loyalty benefits or maturity payouts. Provest and other advisers warn that skipping performance checks or failing to consult alternative insurers can leave households underprotected or paying unnecessary premiums. </w:t>
      </w:r>
      <w:hyperlink r:id="rId11">
        <w:r>
          <w:rPr>
            <w:color w:val="0000EE"/>
            <w:u w:val="single"/>
          </w:rPr>
          <w:t>[3]</w:t>
        </w:r>
      </w:hyperlink>
      <w:hyperlink r:id="rId10">
        <w:r>
          <w:rPr>
            <w:color w:val="0000EE"/>
            <w:u w:val="single"/>
          </w:rPr>
          <w:t>[2]</w:t>
        </w:r>
      </w:hyperlink>
      <w:r/>
    </w:p>
    <w:p>
      <w:r/>
      <w:r>
        <w:t xml:space="preserve">For policyholders who prefer help, Life Insurance Bazaar offers to review existing files and recommend what to keep, change or drop, saying the service focuses on clarity rather than sales. The company said, "No pressure, no pitch." Once decisions are made, advisers can handle the paperwork and follow‑ups to ensure changes are recorded correctly. Industry thinking is uniform: periodic, event‑triggered reviews keep protection aligned with real life and prevent surprises for families at claim time. </w:t>
      </w:r>
      <w:hyperlink r:id="rId9">
        <w:r>
          <w:rPr>
            <w:color w:val="0000EE"/>
            <w:u w:val="single"/>
          </w:rPr>
          <w:t>[1]</w:t>
        </w:r>
      </w:hyperlink>
      <w:hyperlink r:id="rId9">
        <w:r>
          <w:rPr>
            <w:color w:val="0000EE"/>
            <w:u w:val="single"/>
          </w:rPr>
          <w:t>[1]</w:t>
        </w:r>
      </w:hyperlink>
      <w:hyperlink r:id="rId10">
        <w:r>
          <w:rPr>
            <w:color w:val="0000EE"/>
            <w:u w:val="single"/>
          </w:rPr>
          <w:t>[2]</w:t>
        </w:r>
      </w:hyperlink>
      <w:hyperlink r:id="rId15">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(Life Insurance Bazaar) - Paragraph 1, Paragraph 6, Paragraph 8</w:t>
      </w:r>
      <w:r/>
    </w:p>
    <w:p>
      <w:pPr>
        <w:pStyle w:val="ListBullet"/>
        <w:spacing w:line="240" w:lineRule="auto"/>
        <w:ind w:left="720"/>
      </w:pPr>
      <w:r/>
      <w:hyperlink r:id="rId10">
        <w:r>
          <w:rPr>
            <w:color w:val="0000EE"/>
            <w:u w:val="single"/>
          </w:rPr>
          <w:t>[2]</w:t>
        </w:r>
      </w:hyperlink>
      <w:r>
        <w:t xml:space="preserve"> (Outlook Money) - Paragraph 2, Paragraph 8</w:t>
      </w:r>
      <w:r/>
    </w:p>
    <w:p>
      <w:pPr>
        <w:pStyle w:val="ListBullet"/>
        <w:spacing w:line="240" w:lineRule="auto"/>
        <w:ind w:left="720"/>
      </w:pPr>
      <w:r/>
      <w:hyperlink r:id="rId11">
        <w:r>
          <w:rPr>
            <w:color w:val="0000EE"/>
            <w:u w:val="single"/>
          </w:rPr>
          <w:t>[3]</w:t>
        </w:r>
      </w:hyperlink>
      <w:r>
        <w:t xml:space="preserve"> (Provest) - Paragraph 2, Paragraph 7</w:t>
      </w:r>
      <w:r/>
    </w:p>
    <w:p>
      <w:pPr>
        <w:pStyle w:val="ListBullet"/>
        <w:spacing w:line="240" w:lineRule="auto"/>
        <w:ind w:left="720"/>
      </w:pPr>
      <w:r/>
      <w:hyperlink r:id="rId15">
        <w:r>
          <w:rPr>
            <w:color w:val="0000EE"/>
            <w:u w:val="single"/>
          </w:rPr>
          <w:t>[4]</w:t>
        </w:r>
      </w:hyperlink>
      <w:r>
        <w:t xml:space="preserve"> (Nixon Peabody) - Paragraph 5, Paragraph 8</w:t>
      </w:r>
      <w:r/>
    </w:p>
    <w:p>
      <w:pPr>
        <w:pStyle w:val="ListBullet"/>
        <w:spacing w:line="240" w:lineRule="auto"/>
        <w:ind w:left="720"/>
      </w:pPr>
      <w:r/>
      <w:hyperlink r:id="rId12">
        <w:r>
          <w:rPr>
            <w:color w:val="0000EE"/>
            <w:u w:val="single"/>
          </w:rPr>
          <w:t>[5]</w:t>
        </w:r>
      </w:hyperlink>
      <w:r>
        <w:t xml:space="preserve"> (American Family Insurance) - Paragraph 3</w:t>
      </w:r>
      <w:r/>
    </w:p>
    <w:p>
      <w:pPr>
        <w:pStyle w:val="ListBullet"/>
        <w:spacing w:line="240" w:lineRule="auto"/>
        <w:ind w:left="720"/>
      </w:pPr>
      <w:r/>
      <w:hyperlink r:id="rId14">
        <w:r>
          <w:rPr>
            <w:color w:val="0000EE"/>
            <w:u w:val="single"/>
          </w:rPr>
          <w:t>[6]</w:t>
        </w:r>
      </w:hyperlink>
      <w:r>
        <w:t xml:space="preserve"> (Navy Mutual) - Paragraph 3</w:t>
      </w:r>
      <w:r/>
    </w:p>
    <w:p>
      <w:pPr>
        <w:pStyle w:val="ListBullet"/>
        <w:spacing w:line="240" w:lineRule="auto"/>
        <w:ind w:left="720"/>
      </w:pPr>
      <w:r/>
      <w:hyperlink r:id="rId13">
        <w:r>
          <w:rPr>
            <w:color w:val="0000EE"/>
            <w:u w:val="single"/>
          </w:rPr>
          <w:t>[7]</w:t>
        </w:r>
      </w:hyperlink>
      <w:r>
        <w:t xml:space="preserve"> (Progressive)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https://lifeinsurancebazaar.com/blog/how-to-review-and-update-your-life-insurance-policy-regularly/</w:t>
        </w:r>
      </w:hyperlink>
      <w:r>
        <w:t xml:space="preserve"> - Please view link - unable to able to access data</w:t>
      </w:r>
      <w:r/>
    </w:p>
    <w:p>
      <w:pPr>
        <w:pStyle w:val="ListNumber"/>
        <w:spacing w:line="240" w:lineRule="auto"/>
        <w:ind w:left="720"/>
      </w:pPr>
      <w:r/>
      <w:hyperlink r:id="rId10">
        <w:r>
          <w:rPr>
            <w:color w:val="0000EE"/>
            <w:u w:val="single"/>
          </w:rPr>
          <w:t>https://www.outlookmoney.com/insurance/life-insurance/why-reviewing-your-life-insurance-plan-is-important-especially-after-major-life-events</w:t>
        </w:r>
      </w:hyperlink>
      <w:r>
        <w:t xml:space="preserve"> - This article discusses the importance of periodically reviewing your life insurance plan, especially after major life events such as marriage, childbirth, or home purchases. It emphasises that regular reviews ensure your coverage aligns with your evolving financial responsibilities and goals, helping to avoid claim rejections due to outdated policies. The piece also highlights the need to assess policy performance, update beneficiaries, and consider additional coverage options to maintain adequate protection for your loved ones.</w:t>
      </w:r>
      <w:r/>
    </w:p>
    <w:p>
      <w:pPr>
        <w:pStyle w:val="ListNumber"/>
        <w:spacing w:line="240" w:lineRule="auto"/>
        <w:ind w:left="720"/>
      </w:pPr>
      <w:r/>
      <w:hyperlink r:id="rId11">
        <w:r>
          <w:rPr>
            <w:color w:val="0000EE"/>
            <w:u w:val="single"/>
          </w:rPr>
          <w:t>https://www.provest.ie/publications/the-importance-of-regularly-reviewing-your-life-assurance-policy</w:t>
        </w:r>
      </w:hyperlink>
      <w:r>
        <w:t xml:space="preserve"> - This publication underscores the significance of regularly reviewing your life assurance policy to ensure it meets your current financial needs and goals. It highlights common mistakes during policy reviews, such as ignoring policy performance, overlooking health status changes, and failing to update beneficiaries. The article also advises consulting different life insurers to compare offers and avoid inadequate coverage, emphasising the need for periodic assessments to maintain financial security and achieve long-term obligations.</w:t>
      </w:r>
      <w:r/>
    </w:p>
    <w:p>
      <w:pPr>
        <w:pStyle w:val="ListNumber"/>
        <w:spacing w:line="240" w:lineRule="auto"/>
        <w:ind w:left="720"/>
      </w:pPr>
      <w:r/>
      <w:hyperlink r:id="rId15">
        <w:r>
          <w:rPr>
            <w:color w:val="0000EE"/>
            <w:u w:val="single"/>
          </w:rPr>
          <w:t>https://www.nixonpeabodytrustcompany.com/insights/insurance-policy-review-assessing-life-health-and-property-insurance-coverage</w:t>
        </w:r>
      </w:hyperlink>
      <w:r>
        <w:t xml:space="preserve"> - This article outlines the importance of regularly reviewing your insurance coverage, including life, health, and property insurance, to ensure adequate protection for your family and assets. It advises identifying gaps or overlaps in coverage, adjusting policies to reflect current needs and risks, and potentially saving money by comparing rates and coverage options. The piece also highlights key times to review your coverage, such as major life events like marriage, childbirth, or significant financial changes.</w:t>
      </w:r>
      <w:r/>
    </w:p>
    <w:p>
      <w:pPr>
        <w:pStyle w:val="ListNumber"/>
        <w:spacing w:line="240" w:lineRule="auto"/>
        <w:ind w:left="720"/>
      </w:pPr>
      <w:r/>
      <w:hyperlink r:id="rId12">
        <w:r>
          <w:rPr>
            <w:color w:val="0000EE"/>
            <w:u w:val="single"/>
          </w:rPr>
          <w:t>https://www.amfam.com/resources/articles/navigating-life-insurance/reasons-to-review-life-insurance-annually</w:t>
        </w:r>
      </w:hyperlink>
      <w:r>
        <w:t xml:space="preserve"> - This article from American Family Insurance recommends reviewing your life insurance policy annually to ensure it meets your current needs and financial goals. It lists nine key reasons for an annual review, including changes in beneficiaries, coverage amounts, and policy types. The piece also discusses the impact of life events, such as marriage or the birth of a child, on your insurance needs and the importance of adjusting your policy accordingly to provide adequate protection for your loved ones.</w:t>
      </w:r>
      <w:r/>
    </w:p>
    <w:p>
      <w:pPr>
        <w:pStyle w:val="ListNumber"/>
        <w:spacing w:line="240" w:lineRule="auto"/>
        <w:ind w:left="720"/>
      </w:pPr>
      <w:r/>
      <w:hyperlink r:id="rId14">
        <w:r>
          <w:rPr>
            <w:color w:val="0000EE"/>
            <w:u w:val="single"/>
          </w:rPr>
          <w:t>https://www.navymutual.org/wp-content/uploads/2021/09/When-to-Review-Your-Life-Insurance-Policy.pdf</w:t>
        </w:r>
      </w:hyperlink>
      <w:r>
        <w:t xml:space="preserve"> - This document from Navy Mutual outlines when to review your life insurance policy, emphasising the importance of periodic assessments to ensure your coverage aligns with your current financial situation and responsibilities. It advises reviewing your policy after major life events, such as marriage, divorce, the birth or adoption of a child, or significant financial changes. The piece also highlights the need to adjust coverage amounts and beneficiary designations to reflect your evolving circumstances.</w:t>
      </w:r>
      <w:r/>
    </w:p>
    <w:p>
      <w:pPr>
        <w:pStyle w:val="ListNumber"/>
        <w:spacing w:line="240" w:lineRule="auto"/>
        <w:ind w:left="720"/>
      </w:pPr>
      <w:r/>
      <w:hyperlink r:id="rId13">
        <w:r>
          <w:rPr>
            <w:color w:val="0000EE"/>
            <w:u w:val="single"/>
          </w:rPr>
          <w:t>https://www.progressive.com/answers/when-to-review-life-insurance/</w:t>
        </w:r>
      </w:hyperlink>
      <w:r>
        <w:t xml:space="preserve"> - This article from Progressive Insurance provides tips on when to conduct a life insurance review, recommending at least an annual review and after major life events. It advises looking at your current coverage and beneficiaries to decide if any adjustments should be made, considering factors such as marriage, divorce, health status changes, buying or selling a house, having children, and paying off debt. The piece emphasises the importance of regular reviews to ensure your policy adequately protects your loved ones after your death.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feinsurancebazaar.com/blog/how-to-review-and-update-your-life-insurance-policy-regularly/" TargetMode="External"/><Relationship Id="rId10" Type="http://schemas.openxmlformats.org/officeDocument/2006/relationships/hyperlink" Target="https://www.outlookmoney.com/insurance/life-insurance/why-reviewing-your-life-insurance-plan-is-important-especially-after-major-life-events" TargetMode="External"/><Relationship Id="rId11" Type="http://schemas.openxmlformats.org/officeDocument/2006/relationships/hyperlink" Target="https://www.provest.ie/publications/the-importance-of-regularly-reviewing-your-life-assurance-policy" TargetMode="External"/><Relationship Id="rId12" Type="http://schemas.openxmlformats.org/officeDocument/2006/relationships/hyperlink" Target="https://www.amfam.com/resources/articles/navigating-life-insurance/reasons-to-review-life-insurance-annually" TargetMode="External"/><Relationship Id="rId13" Type="http://schemas.openxmlformats.org/officeDocument/2006/relationships/hyperlink" Target="https://www.progressive.com/answers/when-to-review-life-insurance/" TargetMode="External"/><Relationship Id="rId14" Type="http://schemas.openxmlformats.org/officeDocument/2006/relationships/hyperlink" Target="https://www.navymutual.org/wp-content/uploads/2021/09/When-to-Review-Your-Life-Insurance-Policy.pdf" TargetMode="External"/><Relationship Id="rId15" Type="http://schemas.openxmlformats.org/officeDocument/2006/relationships/hyperlink" Target="https://www.nixonpeabodytrustcompany.com/insights/insurance-policy-review-assessing-life-health-and-property-insurance-cover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