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workflow automation shifts from novelty to essential operational backbone for modern organisations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AI workflow automation is moving from novelty to operational foundation across marketing, sales, service and operations, promising faster execution, fewer errors and scalable personalisation without proportionate headcount increases. According to HubSpot’s guide to AI workflow automation tools, these platforms go beyond rule-based automation by analysing behaviour, predicting next steps and continuously optimising multi-step processes , a shift echoed by industry reports showing widespread adoption and measurable productivity gains.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practical difference between automated workflows and AI agents matters for how organisations design automation. HubSpot explains that workflows provide consistent, rule-driven sequencing , for example sending follow-ups when a form is submitted , while AI agents reason and act autonomously, prioritising leads or choosing dynamic next steps based on context. Most organisations deploy both: workflows for predictable, repeatable tasks and agents to add adaptive intelligence where nuance and changing conditions matter. </w:t>
      </w:r>
      <w:hyperlink r:id="rId9">
        <w:r>
          <w:rPr>
            <w:color w:val="0000EE"/>
            <w:u w:val="single"/>
          </w:rPr>
          <w:t>[1]</w:t>
        </w:r>
      </w:hyperlink>
      <w:r/>
    </w:p>
    <w:p>
      <w:r/>
      <w:r>
        <w:t xml:space="preserve">Choosing the right tool depends on growth stage, technical maturity and integration needs. HubSpot recommends simple, low-code options for startups, mid-market platforms that enable cross-department orchestration, and enterprise-grade iPaaS or self-hosted solutions for companies requiring governance and deep customisation. Other industry pieces reinforce this advice: successful adoption starts small, validates value in a single team and scales while preserving data quality and oversight. </w:t>
      </w:r>
      <w:hyperlink r:id="rId9">
        <w:r>
          <w:rPr>
            <w:color w:val="0000EE"/>
            <w:u w:val="single"/>
          </w:rPr>
          <w:t>[1]</w:t>
        </w:r>
      </w:hyperlink>
      <w:hyperlink r:id="rId10">
        <w:r>
          <w:rPr>
            <w:color w:val="0000EE"/>
            <w:u w:val="single"/>
          </w:rPr>
          <w:t>[2]</w:t>
        </w:r>
      </w:hyperlink>
      <w:hyperlink r:id="rId12">
        <w:r>
          <w:rPr>
            <w:color w:val="0000EE"/>
            <w:u w:val="single"/>
          </w:rPr>
          <w:t>[5]</w:t>
        </w:r>
      </w:hyperlink>
      <w:r/>
    </w:p>
    <w:p>
      <w:r/>
      <w:r>
        <w:t xml:space="preserve">For marketing, AI workflow tools accelerate campaign execution by automating segmentation, copy generation, send-time optimisation and multichannel distribution. HubSpot’s Marketing Hub, Jasper, Zapier and Make are cited as mature options that trade off ease of use against depth of control and integration, with HubSpot positioning its Marketing Hub as part of a unified CRM to reduce tool sprawl and keep go-to-market data consistent. Industry analysis adds that marketers using automation report substantial time savings and improved personalisation. </w:t>
      </w:r>
      <w:hyperlink r:id="rId9">
        <w:r>
          <w:rPr>
            <w:color w:val="0000EE"/>
            <w:u w:val="single"/>
          </w:rPr>
          <w:t>[1]</w:t>
        </w:r>
      </w:hyperlink>
      <w:hyperlink r:id="rId11">
        <w:r>
          <w:rPr>
            <w:color w:val="0000EE"/>
            <w:u w:val="single"/>
          </w:rPr>
          <w:t>[3]</w:t>
        </w:r>
      </w:hyperlink>
      <w:r/>
    </w:p>
    <w:p>
      <w:r/>
      <w:r>
        <w:t xml:space="preserve">In sales, AI-led automation covers prospect discovery, lead scoring, personalised outreach and forecasting. HubSpot’s Sales Hub and its Breeze prospecting agent are framed as examples of tightly integrated CRM-native automation, while third-party platforms such as Apollo, Outreach and others focus on multichannel outreach and advanced sequencing. Vendor claims of uplift in productivity and revenue are supported by Salesforce and other studies showing meaningful sales performance gains when AI is correctly integrated. </w:t>
      </w:r>
      <w:hyperlink r:id="rId9">
        <w:r>
          <w:rPr>
            <w:color w:val="0000EE"/>
            <w:u w:val="single"/>
          </w:rPr>
          <w:t>[1]</w:t>
        </w:r>
      </w:hyperlink>
      <w:hyperlink r:id="rId11">
        <w:r>
          <w:rPr>
            <w:color w:val="0000EE"/>
            <w:u w:val="single"/>
          </w:rPr>
          <w:t>[3]</w:t>
        </w:r>
      </w:hyperlink>
      <w:r/>
    </w:p>
    <w:p>
      <w:r/>
      <w:r>
        <w:t xml:space="preserve">Service teams benefit from AI routing, conversational agents and contextual knowledge retrieval that reduce resolution times and deflect routine tickets. HubSpot Service Hub, Moveworks, Intercom Fin 3 and Zendesk are presented as tools that vary by scale and capability; Moveworks and Fin 3 illustrate how generative AI can resolve employee or customer requests end-to-end, while HubSpot emphasises visibility across hubs so service interactions remain tied to customer records. Independent reporting warns, however, that reliability and long-running process support remain pain points for many enterprises. </w:t>
      </w:r>
      <w:hyperlink r:id="rId9">
        <w:r>
          <w:rPr>
            <w:color w:val="0000EE"/>
            <w:u w:val="single"/>
          </w:rPr>
          <w:t>[1]</w:t>
        </w:r>
      </w:hyperlink>
      <w:hyperlink r:id="rId13">
        <w:r>
          <w:rPr>
            <w:color w:val="0000EE"/>
            <w:u w:val="single"/>
          </w:rPr>
          <w:t>[4]</w:t>
        </w:r>
      </w:hyperlink>
      <w:r/>
    </w:p>
    <w:p>
      <w:r/>
      <w:r>
        <w:t xml:space="preserve">Operations and data orchestration are the foundation for reliable automation. HubSpot Data Hub, Workato, n8n and Airtable Automations are examples used to unify, deduplicate and sync records across systems so downstream AI agents and workflows run on trusted data. Analysts highlight that poor data hygiene and weak governance are common failure modes; enterprises often need stronger internal frameworks and monitoring to make AI-driven automations resilient. </w:t>
      </w:r>
      <w:hyperlink r:id="rId9">
        <w:r>
          <w:rPr>
            <w:color w:val="0000EE"/>
            <w:u w:val="single"/>
          </w:rPr>
          <w:t>[1]</w:t>
        </w:r>
      </w:hyperlink>
      <w:hyperlink r:id="rId13">
        <w:r>
          <w:rPr>
            <w:color w:val="0000EE"/>
            <w:u w:val="single"/>
          </w:rPr>
          <w:t>[4]</w:t>
        </w:r>
      </w:hyperlink>
      <w:hyperlink r:id="rId14">
        <w:r>
          <w:rPr>
            <w:color w:val="0000EE"/>
            <w:u w:val="single"/>
          </w:rPr>
          <w:t>[6]</w:t>
        </w:r>
      </w:hyperlink>
      <w:r/>
    </w:p>
    <w:p>
      <w:r/>
      <w:r>
        <w:t xml:space="preserve">The business case is clear but conditional: AI can automate a wide swathe of tasks, from lead enrichment to invoice processing and fraud detection, increasing speed and reducing manual error. McKinsey-style forecasts referenced in the trade literature suggest large potential reach for automation by 2030, yet multiple sources caution that real ROI depends on iterative rollout, continuous measurement and robust reliability practices. Organisations that pair simple initial wins with disciplined data management and human oversight stand the best chance of realising sustained benefits. </w:t>
      </w:r>
      <w:hyperlink r:id="rId12">
        <w:r>
          <w:rPr>
            <w:color w:val="0000EE"/>
            <w:u w:val="single"/>
          </w:rPr>
          <w:t>[5]</w:t>
        </w:r>
      </w:hyperlink>
      <w:hyperlink r:id="rId10">
        <w:r>
          <w:rPr>
            <w:color w:val="0000EE"/>
            <w:u w:val="single"/>
          </w:rPr>
          <w:t>[2]</w:t>
        </w:r>
      </w:hyperlink>
      <w:hyperlink r:id="rId11">
        <w:r>
          <w:rPr>
            <w:color w:val="0000EE"/>
            <w:u w:val="single"/>
          </w:rPr>
          <w:t>[3]</w:t>
        </w:r>
      </w:hyperlink>
      <w:hyperlink r:id="rId13">
        <w:r>
          <w:rPr>
            <w:color w:val="0000EE"/>
            <w:u w:val="single"/>
          </w:rPr>
          <w:t>[4]</w:t>
        </w:r>
      </w:hyperlink>
      <w:r/>
    </w:p>
    <w:p>
      <w:r/>
      <w:r>
        <w:t xml:space="preserve">Implementation best practice is pragmatic: map high-value repetitive processes, clean and unify data, pilot within one team, measure outcomes and expand methodically. Evaluate vendor claims with attention to integration depth, security and model governance , looking for SOC 2, GDPR and sector-specific controls where relevant. Where enterprise reliability is a priority, favour platforms that offer durable process support, observability and clear recovery paths. </w:t>
      </w:r>
      <w:hyperlink r:id="rId9">
        <w:r>
          <w:rPr>
            <w:color w:val="0000EE"/>
            <w:u w:val="single"/>
          </w:rPr>
          <w:t>[1]</w:t>
        </w:r>
      </w:hyperlink>
      <w:hyperlink r:id="rId13">
        <w:r>
          <w:rPr>
            <w:color w:val="0000EE"/>
            <w:u w:val="single"/>
          </w:rPr>
          <w:t>[4]</w:t>
        </w:r>
      </w:hyperlink>
      <w:r/>
    </w:p>
    <w:p>
      <w:r/>
      <w:r>
        <w:t xml:space="preserve">AI workflow automation is redefining operational design rather than replacing teams. When implemented with a connected CRM, disciplined governance and an iterative mindset, it shifts labour from routine execution to higher-value strategy and customer work. The most successful organisations treat automation as an ongoing capability-building exercise: experiment, measure, and refine so that automation becomes embedded in everyday operations rather than a one-off project. </w:t>
      </w:r>
      <w:hyperlink r:id="rId9">
        <w:r>
          <w:rPr>
            <w:color w:val="0000EE"/>
            <w:u w:val="single"/>
          </w:rPr>
          <w:t>[1]</w:t>
        </w:r>
      </w:hyperlink>
      <w:hyperlink r:id="rId11">
        <w:r>
          <w:rPr>
            <w:color w:val="0000EE"/>
            <w:u w:val="single"/>
          </w:rPr>
          <w:t>[3]</w:t>
        </w:r>
      </w:hyperlink>
      <w:hyperlink r:id="rId12">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(HubSpot blog) - Paragraph 1, Paragraph 2, Paragraph 3, Paragraph 4, Paragraph 5, Paragraph 6, Paragraph 7, Paragraph 8, Paragraph 9, Paragraph 10 </w:t>
      </w:r>
      <w:r/>
    </w:p>
    <w:p>
      <w:pPr>
        <w:pStyle w:val="ListBullet"/>
        <w:spacing w:line="240" w:lineRule="auto"/>
        <w:ind w:left="720"/>
      </w:pPr>
      <w:r/>
      <w:hyperlink r:id="rId10">
        <w:r>
          <w:rPr>
            <w:color w:val="0000EE"/>
            <w:u w:val="single"/>
          </w:rPr>
          <w:t>[2]</w:t>
        </w:r>
      </w:hyperlink>
      <w:r>
        <w:t xml:space="preserve"> (SmartOSC) - Paragraph 1, Paragraph 3, Paragraph 8 </w:t>
      </w:r>
      <w:r/>
    </w:p>
    <w:p>
      <w:pPr>
        <w:pStyle w:val="ListBullet"/>
        <w:spacing w:line="240" w:lineRule="auto"/>
        <w:ind w:left="720"/>
      </w:pPr>
      <w:r/>
      <w:hyperlink r:id="rId11">
        <w:r>
          <w:rPr>
            <w:color w:val="0000EE"/>
            <w:u w:val="single"/>
          </w:rPr>
          <w:t>[3]</w:t>
        </w:r>
      </w:hyperlink>
      <w:r>
        <w:t xml:space="preserve"> (Podium) - Paragraph 1, Paragraph 4, Paragraph 5, Paragraph 8, Paragraph 10 </w:t>
      </w:r>
      <w:r/>
    </w:p>
    <w:p>
      <w:pPr>
        <w:pStyle w:val="ListBullet"/>
        <w:spacing w:line="240" w:lineRule="auto"/>
        <w:ind w:left="720"/>
      </w:pPr>
      <w:r/>
      <w:hyperlink r:id="rId13">
        <w:r>
          <w:rPr>
            <w:color w:val="0000EE"/>
            <w:u w:val="single"/>
          </w:rPr>
          <w:t>[4]</w:t>
        </w:r>
      </w:hyperlink>
      <w:r>
        <w:t xml:space="preserve"> (ITPro) - Paragraph 6, Paragraph 7, Paragraph 8, Paragraph 9 </w:t>
      </w:r>
      <w:r/>
    </w:p>
    <w:p>
      <w:pPr>
        <w:pStyle w:val="ListBullet"/>
        <w:spacing w:line="240" w:lineRule="auto"/>
        <w:ind w:left="720"/>
      </w:pPr>
      <w:r/>
      <w:hyperlink r:id="rId12">
        <w:r>
          <w:rPr>
            <w:color w:val="0000EE"/>
            <w:u w:val="single"/>
          </w:rPr>
          <w:t>[5]</w:t>
        </w:r>
      </w:hyperlink>
      <w:r>
        <w:t xml:space="preserve"> (Aiola) - Paragraph 3, Paragraph 8, Paragraph 10 </w:t>
      </w:r>
      <w:r/>
    </w:p>
    <w:p>
      <w:pPr>
        <w:pStyle w:val="ListBullet"/>
        <w:spacing w:line="240" w:lineRule="auto"/>
        <w:ind w:left="720"/>
      </w:pPr>
      <w:r/>
      <w:hyperlink r:id="rId14">
        <w:r>
          <w:rPr>
            <w:color w:val="0000EE"/>
            <w:u w:val="single"/>
          </w:rPr>
          <w:t>[6]</w:t>
        </w:r>
      </w:hyperlink>
      <w:r>
        <w:t xml:space="preserve"> (Intuz)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https://blog.hubspot.com/marketing/ai-workflow-automation-tools</w:t>
        </w:r>
      </w:hyperlink>
      <w:r>
        <w:t xml:space="preserve"> - Please view link - unable to able to access data</w:t>
      </w:r>
      <w:r/>
    </w:p>
    <w:p>
      <w:pPr>
        <w:pStyle w:val="ListNumber"/>
        <w:spacing w:line="240" w:lineRule="auto"/>
        <w:ind w:left="720"/>
      </w:pPr>
      <w:r/>
      <w:hyperlink r:id="rId10">
        <w:r>
          <w:rPr>
            <w:color w:val="0000EE"/>
            <w:u w:val="single"/>
          </w:rPr>
          <w:t>https://www.smartosc.com/ai-workflow-automation-tools-what-to-use-and-why-it-matters/</w:t>
        </w:r>
      </w:hyperlink>
      <w:r>
        <w:t xml:space="preserve"> - This article discusses the transformative impact of AI workflow automation across various industries, including marketing, sales, finance, human resources, and healthcare. It highlights how AI tools can streamline complex processes, enhance efficiency, and improve customer and employee experiences. For instance, in marketing and sales, AI can automate lead enrichment and scoring, while in finance, it can handle tasks like invoice processing and fraud detection. The piece also emphasizes the importance of selecting the right AI tools to align with specific business needs and objectives.</w:t>
      </w:r>
      <w:r/>
    </w:p>
    <w:p>
      <w:pPr>
        <w:pStyle w:val="ListNumber"/>
        <w:spacing w:line="240" w:lineRule="auto"/>
        <w:ind w:left="720"/>
      </w:pPr>
      <w:r/>
      <w:hyperlink r:id="rId11">
        <w:r>
          <w:rPr>
            <w:color w:val="0000EE"/>
            <w:u w:val="single"/>
          </w:rPr>
          <w:t>https://www.podium.com/article/ai-workflow-automation/</w:t>
        </w:r>
      </w:hyperlink>
      <w:r>
        <w:t xml:space="preserve"> - This article explores the benefits of AI workflow automation for businesses, focusing on increased efficiency, cost reduction, improved accuracy, scalability, enhanced decision-making, and employee satisfaction. It discusses how AI can automate repetitive tasks, leading to faster processes and allowing staff to focus on revenue-generating activities. The piece also highlights the role of AI in analyzing large datasets to provide actionable insights, thereby aiding in better decision-making and fostering a more satisfying work environment for employees.</w:t>
      </w:r>
      <w:r/>
    </w:p>
    <w:p>
      <w:pPr>
        <w:pStyle w:val="ListNumber"/>
        <w:spacing w:line="240" w:lineRule="auto"/>
        <w:ind w:left="720"/>
      </w:pPr>
      <w:r/>
      <w:hyperlink r:id="rId13">
        <w:r>
          <w:rPr>
            <w:color w:val="0000EE"/>
            <w:u w:val="single"/>
          </w:rPr>
          <w:t>https://www.itpro.com/business/business-strategy/ai-tools-are-a-game-changer-for-enterprise-productivity-but-reliability-issues-are-causing-major-headaches</w:t>
        </w:r>
      </w:hyperlink>
      <w:r>
        <w:t xml:space="preserve"> - This article addresses the challenges enterprises face when integrating AI tools into their workflows, particularly concerning reliability issues. Despite the productivity benefits, many organizations encounter operational overhead, lack of support for long-running processes, and failure recovery problems. The piece underscores the need for robust internal frameworks to ensure scalable and reliable AI integration, highlighting that while AI adoption is widespread, many companies are unprepared for its complexities.</w:t>
      </w:r>
      <w:r/>
    </w:p>
    <w:p>
      <w:pPr>
        <w:pStyle w:val="ListNumber"/>
        <w:spacing w:line="240" w:lineRule="auto"/>
        <w:ind w:left="720"/>
      </w:pPr>
      <w:r/>
      <w:hyperlink r:id="rId12">
        <w:r>
          <w:rPr>
            <w:color w:val="0000EE"/>
            <w:u w:val="single"/>
          </w:rPr>
          <w:t>https://www.aiola.ai/blog/ai-workflow-automation/</w:t>
        </w:r>
      </w:hyperlink>
      <w:r>
        <w:t xml:space="preserve"> - This article examines the impact of AI on workflow automation, citing research from McKinsey that suggests AI could enable automation in up to 70% of business activities by 2030. It discusses the advantages of AI automation, including increased efficiency and productivity, enhanced decision-making through rapid data analysis, and the ability to customize and adapt workflows to changing market conditions. The piece emphasizes the importance of AI in maintaining competitiveness in a fast-paced business environment.</w:t>
      </w:r>
      <w:r/>
    </w:p>
    <w:p>
      <w:pPr>
        <w:pStyle w:val="ListNumber"/>
        <w:spacing w:line="240" w:lineRule="auto"/>
        <w:ind w:left="720"/>
      </w:pPr>
      <w:r/>
      <w:hyperlink r:id="rId14">
        <w:r>
          <w:rPr>
            <w:color w:val="0000EE"/>
            <w:u w:val="single"/>
          </w:rPr>
          <w:t>https://www.intuz.com/blog/ai-workflow-automation</w:t>
        </w:r>
      </w:hyperlink>
      <w:r>
        <w:t xml:space="preserve"> - This article outlines the key benefits of AI workflow automation, such as streamlining and optimizing processes, increasing employee productivity by automating routine tasks, reducing operational costs by minimizing errors and delays, and improving customer experience through faster and more reliable service. It also highlights how AI can personalize client interactions by analyzing customer data and preferences, leading to higher satisfaction and loyalty.</w:t>
      </w:r>
      <w:r/>
    </w:p>
    <w:p>
      <w:pPr>
        <w:pStyle w:val="ListNumber"/>
        <w:spacing w:line="240" w:lineRule="auto"/>
        <w:ind w:left="720"/>
      </w:pPr>
      <w:r/>
      <w:hyperlink r:id="rId16">
        <w:r>
          <w:rPr>
            <w:color w:val="0000EE"/>
            <w:u w:val="single"/>
          </w:rPr>
          <w:t>https://www.creatio.com/glossary/ai-workflow-automation</w:t>
        </w:r>
      </w:hyperlink>
      <w:r>
        <w:t xml:space="preserve"> - This article provides an overview of AI workflow automation, detailing its benefits, including enhanced productivity, reduced costs, and improved customer experience. It explains how AI can analyze existing processes to identify inefficiencies and suggest real-time optimizations. The piece also discusses how AI can automate routine tasks, allowing employees to focus on strategic activities, and how it can improve customer experience by resolving support cases more effectively and personalizing client interactions.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hubspot.com/marketing/ai-workflow-automation-tools" TargetMode="External"/><Relationship Id="rId10" Type="http://schemas.openxmlformats.org/officeDocument/2006/relationships/hyperlink" Target="https://www.smartosc.com/ai-workflow-automation-tools-what-to-use-and-why-it-matters/" TargetMode="External"/><Relationship Id="rId11" Type="http://schemas.openxmlformats.org/officeDocument/2006/relationships/hyperlink" Target="https://www.podium.com/article/ai-workflow-automation/" TargetMode="External"/><Relationship Id="rId12" Type="http://schemas.openxmlformats.org/officeDocument/2006/relationships/hyperlink" Target="https://www.aiola.ai/blog/ai-workflow-automation/" TargetMode="External"/><Relationship Id="rId13" Type="http://schemas.openxmlformats.org/officeDocument/2006/relationships/hyperlink" Target="https://www.itpro.com/business/business-strategy/ai-tools-are-a-game-changer-for-enterprise-productivity-but-reliability-issues-are-causing-major-headaches" TargetMode="External"/><Relationship Id="rId14" Type="http://schemas.openxmlformats.org/officeDocument/2006/relationships/hyperlink" Target="https://www.intuz.com/blog/ai-workflow-automation" TargetMode="External"/><Relationship Id="rId15" Type="http://schemas.openxmlformats.org/officeDocument/2006/relationships/hyperlink" Target="https://www.noahwire.com" TargetMode="External"/><Relationship Id="rId16" Type="http://schemas.openxmlformats.org/officeDocument/2006/relationships/hyperlink" Target="https://www.creatio.com/glossary/ai-workflow-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