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NordProtect enhances monitoring suite with faster fraud alerts and control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NordProtect, the identity‑theft protection arm of Nord Security, has expanded its monitoring suite to give users broader and faster alerts about potentially fraudulent financial activity, the company said on Tuesday. According to the announcement, the service now includes three‑bureau credit monitoring, short‑term loan monitoring and financial account monitoring, and users can instantly lock and unlock their TransUnion credit file. </w:t>
      </w:r>
      <w:hyperlink r:id="rId9">
        <w:r>
          <w:rPr>
            <w:color w:val="0000EE"/>
            <w:u w:val="single"/>
          </w:rPr>
          <w:t>[1]</w:t>
        </w:r>
      </w:hyperlink>
      <w:hyperlink r:id="rId10">
        <w:r>
          <w:rPr>
            <w:color w:val="0000EE"/>
            <w:u w:val="single"/>
          </w:rPr>
          <w:t>[2]</w:t>
        </w:r>
      </w:hyperlink>
      <w:r/>
    </w:p>
    <w:p>
      <w:r/>
      <w:r>
        <w:t xml:space="preserve">Tomas Sinicki, managing director at NordProtect, described the upgrade as a reinforcement of what he called the "monitoring" pillar of identity protection. "There are three major pillars helping to protect users from financial losses related to cybercrime - cybersecurity tools for prevention, monitoring services, and insurance benefits. With these new improvements, we are strengthening the monitoring part of our service, allowing our users to detect fraudulent activities before they cause financial losses,” he said in the company statement. The company claims the enhancements will allow earlier detection of unauthorised account openings, hard credit inquiries and other red flags. </w:t>
      </w:r>
      <w:hyperlink r:id="rId9">
        <w:r>
          <w:rPr>
            <w:color w:val="0000EE"/>
            <w:u w:val="single"/>
          </w:rPr>
          <w:t>[1]</w:t>
        </w:r>
      </w:hyperlink>
      <w:hyperlink r:id="rId10">
        <w:r>
          <w:rPr>
            <w:color w:val="0000EE"/>
            <w:u w:val="single"/>
          </w:rPr>
          <w:t>[2]</w:t>
        </w:r>
      </w:hyperlink>
      <w:r/>
    </w:p>
    <w:p>
      <w:r/>
      <w:r>
        <w:t xml:space="preserve">The three‑bureau credit monitoring will watch files at the major credit reference agencies and alert users to changes such as new accounts opened in their name, score fluctuations or hard inquiries, the company website states. NordProtect also offers monthly credit score updates and reiterates the TransUnion lock/unlock convenience as part of its proactive controls. According to NordProtect, the TransUnion lock helps prevent new accounts being opened without authorisation. </w:t>
      </w:r>
      <w:hyperlink r:id="rId11">
        <w:r>
          <w:rPr>
            <w:color w:val="0000EE"/>
            <w:u w:val="single"/>
          </w:rPr>
          <w:t>[3]</w:t>
        </w:r>
      </w:hyperlink>
      <w:hyperlink r:id="rId9">
        <w:r>
          <w:rPr>
            <w:color w:val="0000EE"/>
            <w:u w:val="single"/>
          </w:rPr>
          <w:t>[1]</w:t>
        </w:r>
      </w:hyperlink>
      <w:r/>
    </w:p>
    <w:p>
      <w:r/>
      <w:r>
        <w:t xml:space="preserve">Short‑term loan monitoring specifically targets payday loans, cash advances and other short‑term borrowing products that are frequently used in identity‑theft schemes, sending alerts that could prompt a borrower to contact lenders quickly and report suspected fraud. Financial account monitoring is designed to flag when personal data is used to open new checking, savings, CD, business or IRA accounts or to change account beneficiaries or contact details, enabling users to notify banks or card issuers promptly. The company said these features expand the scope of its monitoring beyond standard credit‑file changes. </w:t>
      </w:r>
      <w:hyperlink r:id="rId9">
        <w:r>
          <w:rPr>
            <w:color w:val="0000EE"/>
            <w:u w:val="single"/>
          </w:rPr>
          <w:t>[1]</w:t>
        </w:r>
      </w:hyperlink>
      <w:hyperlink r:id="rId12">
        <w:r>
          <w:rPr>
            <w:color w:val="0000EE"/>
            <w:u w:val="single"/>
          </w:rPr>
          <w:t>[4]</w:t>
        </w:r>
      </w:hyperlink>
      <w:r/>
    </w:p>
    <w:p>
      <w:r/>
      <w:r>
        <w:t xml:space="preserve">Industry context shows these capabilities are increasingly common among identity‑protection vendors and are often paired with other recovery services or insurance. For example, Norton’s Identity Lock lets users lock and unlock their TransUnion credit file with a single click, a feature positioned as a control to prevent unauthorised account openings. ID Watchdog and other specialised providers advertise similar credit lock, dark‑web and financial‑account monitoring packages, typically coupled with identity restoration support and insurance limits. Bitdefender’s bundled identity service also offers three‑bureau monitoring, frequent score updates and mechanisms to freeze or unfreeze credit as part of a broader security suite. Such market offerings suggest NordProtect’s additions align it with competitors that combine monitoring with active controls and restoration help. </w:t>
      </w:r>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NordProtect’s announcement maintained that the expanded service is currently available only for users in the United States; the company also noted that NordVPN customers in the United Kingdom, the Netherlands, France, Sweden, Germany and Italy receive cyber insurance benefits such as scam‑loss recovery and online‑shopping fraud recovery as part of service bundles. The company claims users who fall victim to identity theft can access financial help and expert restoration support through NordProtect. </w:t>
      </w:r>
      <w:hyperlink r:id="rId9">
        <w:r>
          <w:rPr>
            <w:color w:val="0000EE"/>
            <w:u w:val="single"/>
          </w:rPr>
          <w:t>[1]</w:t>
        </w:r>
      </w:hyperlink>
      <w:hyperlink r:id="rId10">
        <w:r>
          <w:rPr>
            <w:color w:val="0000EE"/>
            <w:u w:val="single"/>
          </w:rPr>
          <w:t>[2]</w:t>
        </w:r>
      </w:hyperlink>
      <w:r/>
    </w:p>
    <w:p>
      <w:r/>
      <w:r>
        <w:t xml:space="preserve">While the company framed the launch as raising its monitoring "from sufficient to outstanding," independent observers typically judge identity‑protection offerings on the comprehensiveness of monitoring, speed of alerts, scope of restoration support and clarity of insurance terms. Industry data shows consumers value three‑bureau monitoring and fast credit‑file controls but should also compare limits and exclusions in any associated insurance or recovery services before relying on them as a backstop to financial loss. </w:t>
      </w:r>
      <w:hyperlink r:id="rId9">
        <w:r>
          <w:rPr>
            <w:color w:val="0000EE"/>
            <w:u w:val="single"/>
          </w:rPr>
          <w:t>[1]</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Manila Times via GlobeNewswire) - Paragraph 1, Paragraph 2, Paragraph 3, Paragraph 4, Paragraph 6, Paragraph 7</w:t>
      </w:r>
      <w:r/>
    </w:p>
    <w:p>
      <w:pPr>
        <w:pStyle w:val="ListBullet"/>
        <w:spacing w:line="240" w:lineRule="auto"/>
        <w:ind w:left="720"/>
      </w:pPr>
      <w:r/>
      <w:hyperlink r:id="rId10">
        <w:r>
          <w:rPr>
            <w:color w:val="0000EE"/>
            <w:u w:val="single"/>
          </w:rPr>
          <w:t>[2]</w:t>
        </w:r>
      </w:hyperlink>
      <w:r>
        <w:t xml:space="preserve"> (GlobeNewswire press release) - Paragraph 1, Paragraph 2, Paragraph 6</w:t>
      </w:r>
      <w:r/>
    </w:p>
    <w:p>
      <w:pPr>
        <w:pStyle w:val="ListBullet"/>
        <w:spacing w:line="240" w:lineRule="auto"/>
        <w:ind w:left="720"/>
      </w:pPr>
      <w:r/>
      <w:hyperlink r:id="rId11">
        <w:r>
          <w:rPr>
            <w:color w:val="0000EE"/>
            <w:u w:val="single"/>
          </w:rPr>
          <w:t>[3]</w:t>
        </w:r>
      </w:hyperlink>
      <w:r>
        <w:t xml:space="preserve"> (NordProtect website) - Paragraph 3</w:t>
      </w:r>
      <w:r/>
    </w:p>
    <w:p>
      <w:pPr>
        <w:pStyle w:val="ListBullet"/>
        <w:spacing w:line="240" w:lineRule="auto"/>
        <w:ind w:left="720"/>
      </w:pPr>
      <w:r/>
      <w:hyperlink r:id="rId12">
        <w:r>
          <w:rPr>
            <w:color w:val="0000EE"/>
            <w:u w:val="single"/>
          </w:rPr>
          <w:t>[4]</w:t>
        </w:r>
      </w:hyperlink>
      <w:r>
        <w:t xml:space="preserve"> (BetaNews) - Paragraph 4</w:t>
      </w:r>
      <w:r/>
    </w:p>
    <w:p>
      <w:pPr>
        <w:pStyle w:val="ListBullet"/>
        <w:spacing w:line="240" w:lineRule="auto"/>
        <w:ind w:left="720"/>
      </w:pPr>
      <w:r/>
      <w:hyperlink r:id="rId13">
        <w:r>
          <w:rPr>
            <w:color w:val="0000EE"/>
            <w:u w:val="single"/>
          </w:rPr>
          <w:t>[5]</w:t>
        </w:r>
      </w:hyperlink>
      <w:r>
        <w:t xml:space="preserve"> (Norton) - Paragraph 5</w:t>
      </w:r>
      <w:r/>
    </w:p>
    <w:p>
      <w:pPr>
        <w:pStyle w:val="ListBullet"/>
        <w:spacing w:line="240" w:lineRule="auto"/>
        <w:ind w:left="720"/>
      </w:pPr>
      <w:r/>
      <w:hyperlink r:id="rId14">
        <w:r>
          <w:rPr>
            <w:color w:val="0000EE"/>
            <w:u w:val="single"/>
          </w:rPr>
          <w:t>[6]</w:t>
        </w:r>
      </w:hyperlink>
      <w:r>
        <w:t xml:space="preserve"> (ID Watchdog brochure) - Paragraph 5, Paragraph 7</w:t>
      </w:r>
      <w:r/>
    </w:p>
    <w:p>
      <w:pPr>
        <w:pStyle w:val="ListBullet"/>
        <w:spacing w:line="240" w:lineRule="auto"/>
        <w:ind w:left="720"/>
      </w:pPr>
      <w:r/>
      <w:hyperlink r:id="rId15">
        <w:r>
          <w:rPr>
            <w:color w:val="0000EE"/>
            <w:u w:val="single"/>
          </w:rPr>
          <w:t>[7]</w:t>
        </w:r>
      </w:hyperlink>
      <w:r>
        <w:t xml:space="preserve"> (Tom's Guide / Bitdefender review) - Paragraph 5,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https://www.manilatimes.net/2025/12/23/tmt-newswire/globenewswire/nordprotect-adds-new-monitoring-features-to-alert-users-on-fraudulent-activities/2248859</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https://www.globenewswire.com/news-release/2025/12/23/3209936/0/en/NordProtect-adds-new-monitoring-features-to-alert-users-on-fraudulent-activities.html</w:t>
        </w:r>
      </w:hyperlink>
      <w:r>
        <w:t xml:space="preserve"> - NordProtect, an identity theft protection service by Nord Security, has enhanced its monitoring capabilities to better protect users from financial losses. The service now includes three-bureau credit monitoring, short-term loan monitoring, and financial account monitoring. Users can also instantly lock and unlock their TransUnion credit file. Tomas Sinicki, managing director at NordProtect, emphasised the importance of these improvements in detecting fraudulent activities before they cause financial harm. Currently, NordProtect is available only in the United States, with cyber insurance benefits offered in select European countries.</w:t>
      </w:r>
      <w:r/>
    </w:p>
    <w:p>
      <w:pPr>
        <w:pStyle w:val="ListNumber"/>
        <w:spacing w:line="240" w:lineRule="auto"/>
        <w:ind w:left="720"/>
      </w:pPr>
      <w:r/>
      <w:hyperlink r:id="rId11">
        <w:r>
          <w:rPr>
            <w:color w:val="0000EE"/>
            <w:u w:val="single"/>
          </w:rPr>
          <w:t>https://nordprotect.com/features/credit-monitoring/</w:t>
        </w:r>
      </w:hyperlink>
      <w:r>
        <w:t xml:space="preserve"> - NordProtect's credit monitoring service tracks users' credit files and alerts them to suspicious activities, such as new accounts opened in their name, changes to credit scores, or hard inquiries by lenders. The service provides monthly credit score updates and allows users to lock and unlock their TransUnion credit file instantly, helping prevent unauthorized account openings. This proactive approach aims to protect users from identity theft and financial fraud.</w:t>
      </w:r>
      <w:r/>
    </w:p>
    <w:p>
      <w:pPr>
        <w:pStyle w:val="ListNumber"/>
        <w:spacing w:line="240" w:lineRule="auto"/>
        <w:ind w:left="720"/>
      </w:pPr>
      <w:r/>
      <w:hyperlink r:id="rId12">
        <w:r>
          <w:rPr>
            <w:color w:val="0000EE"/>
            <w:u w:val="single"/>
          </w:rPr>
          <w:t>https://betanews.com/2025/12/22/nordprotect-rolls-out-expanded-monitoring-features-for-identity-theft-detection/</w:t>
        </w:r>
      </w:hyperlink>
      <w:r>
        <w:t xml:space="preserve"> - NordProtect has introduced expanded monitoring features to enhance identity theft detection. These include short-term loan monitoring, which tracks payday loans and cash advances often used fraudulently, and financial account monitoring, which observes the use of personal information in opening new bank accounts or making changes to existing ones. Users are alerted to unauthorized activities, enabling prompt action to prevent financial losses. Additionally, NordProtect offers a TransUnion credit lock feature, allowing users to instantly lock or unlock their credit file to prevent unauthorized account openings.</w:t>
      </w:r>
      <w:r/>
    </w:p>
    <w:p>
      <w:pPr>
        <w:pStyle w:val="ListNumber"/>
        <w:spacing w:line="240" w:lineRule="auto"/>
        <w:ind w:left="720"/>
      </w:pPr>
      <w:r/>
      <w:hyperlink r:id="rId13">
        <w:r>
          <w:rPr>
            <w:color w:val="0000EE"/>
            <w:u w:val="single"/>
          </w:rPr>
          <w:t>https://us.norton.com/feature/identity-lock</w:t>
        </w:r>
      </w:hyperlink>
      <w:r>
        <w:t xml:space="preserve"> - Norton's Identity Lock feature enables users to proactively protect against unauthorized account openings by locking their TransUnion credit file. With a single click, users can lock and unlock their credit file, preventing identity thieves from opening accounts or taking out loans in their name. This feature provides an additional layer of security, allowing users to control access to their credit information and reduce the risk of identity theft.</w:t>
      </w:r>
      <w:r/>
    </w:p>
    <w:p>
      <w:pPr>
        <w:pStyle w:val="ListNumber"/>
        <w:spacing w:line="240" w:lineRule="auto"/>
        <w:ind w:left="720"/>
      </w:pPr>
      <w:r/>
      <w:hyperlink r:id="rId14">
        <w:r>
          <w:rPr>
            <w:color w:val="0000EE"/>
            <w:u w:val="single"/>
          </w:rPr>
          <w:t>https://www.nxp.com/docs/en/company-information/benefits/ID-WATCHDOG-2026.pdf</w:t>
        </w:r>
      </w:hyperlink>
      <w:r>
        <w:t xml:space="preserve"> - ID Watchdog offers comprehensive identity protection services, including credit report lock, which allows users to block unauthorized inquiries and account openings. The service also provides dark web monitoring, AI-powered phishing and malware alerts, and financial account monitoring to detect suspicious activities. Additionally, ID Watchdog offers personalized identity restoration support and up to $1 million in identity theft insurance coverage, ensuring users have the resources to recover from identity theft incidents.</w:t>
      </w:r>
      <w:r/>
    </w:p>
    <w:p>
      <w:pPr>
        <w:pStyle w:val="ListNumber"/>
        <w:spacing w:line="240" w:lineRule="auto"/>
        <w:ind w:left="720"/>
      </w:pPr>
      <w:r/>
      <w:hyperlink r:id="rId15">
        <w:r>
          <w:rPr>
            <w:color w:val="0000EE"/>
            <w:u w:val="single"/>
          </w:rPr>
          <w:t>https://www.tomsguide.com/computing/internet/online-security/identity-theft-protection/bitdefender-review</w:t>
        </w:r>
      </w:hyperlink>
      <w:r>
        <w:t xml:space="preserve"> - Bitdefender Ultimate Security Plus Extended is a comprehensive cybersecurity and identity protection suite that integrates advanced malware protection with TransUnion's identity theft monitoring and credit reporting services. Priced at $149.99/year, it offers three-bureau credit monitoring, daily VantageScore 3.0 updates, and quarterly credit reports. Users can monitor bank and investment accounts, receive alerts for data breaches, payday loans, and cyberbullying, and use a credit-improvement simulator and freeze/unfreeze credit with a click. Coverage includes up to $2 million in identity theft insurance and $25,000 in ransomware and social engineering protections.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times.net/2025/12/23/tmt-newswire/globenewswire/nordprotect-adds-new-monitoring-features-to-alert-users-on-fraudulent-activities/2248859" TargetMode="External"/><Relationship Id="rId10" Type="http://schemas.openxmlformats.org/officeDocument/2006/relationships/hyperlink" Target="https://www.globenewswire.com/news-release/2025/12/23/3209936/0/en/NordProtect-adds-new-monitoring-features-to-alert-users-on-fraudulent-activities.html" TargetMode="External"/><Relationship Id="rId11" Type="http://schemas.openxmlformats.org/officeDocument/2006/relationships/hyperlink" Target="https://nordprotect.com/features/credit-monitoring/" TargetMode="External"/><Relationship Id="rId12" Type="http://schemas.openxmlformats.org/officeDocument/2006/relationships/hyperlink" Target="https://betanews.com/2025/12/22/nordprotect-rolls-out-expanded-monitoring-features-for-identity-theft-detection/" TargetMode="External"/><Relationship Id="rId13" Type="http://schemas.openxmlformats.org/officeDocument/2006/relationships/hyperlink" Target="https://us.norton.com/feature/identity-lock" TargetMode="External"/><Relationship Id="rId14" Type="http://schemas.openxmlformats.org/officeDocument/2006/relationships/hyperlink" Target="https://www.nxp.com/docs/en/company-information/benefits/ID-WATCHDOG-2026.pdf" TargetMode="External"/><Relationship Id="rId15" Type="http://schemas.openxmlformats.org/officeDocument/2006/relationships/hyperlink" Target="https://www.tomsguide.com/computing/internet/online-security/identity-theft-protection/bitdefender-revie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