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AmTrust and Blackstone launch independent MGA platform with diversified global portfolio</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AmTrust Financial Services and Blackstone Credit &amp; Insurance (BXCI) have completed a strategic transaction that spins off a portfolio of AmTrust’s managing general agencies (MGAs) and fee-based businesses in the United States, the United Kingdom and continental Europe into an independent multinational MGA, ANV Group Holdings Ltd. According to the original report, the move , first announced in September 2025 , brings AmTrust’s MGA operations under a single new corporate vehicle jointly backed by AmTrust and funds managed by BXCI.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new group combines seven AmTrust subsidiaries under the ANV umbrella: ANV Specialty, Risico, Collegiate, ANV Nordic, Arc Legal, Qualis and Abacus. These businesses write a broad range of niche commercial and consumer covers, including cyber excess and surplus (E&amp;S), directors and officers (D&amp;O), transaction risk, professional indemnity, legal expense, mortgage and structured credit, warranty, agricultural workers’ compensation, income protection, accident and health (A&amp;H), and specialised residential and commercial property lines. Industry data and company material show the portfolio is diversified across product lines and geographies. </w:t>
      </w:r>
      <w:hyperlink r:id="rId9">
        <w:r>
          <w:rPr>
            <w:color w:val="0000EE"/>
            <w:u w:val="single"/>
          </w:rPr>
          <w:t>[1]</w:t>
        </w:r>
      </w:hyperlink>
      <w:hyperlink r:id="rId11">
        <w:r>
          <w:rPr>
            <w:color w:val="0000EE"/>
            <w:u w:val="single"/>
          </w:rPr>
          <w:t>[3]</w:t>
        </w:r>
      </w:hyperlink>
      <w:r/>
    </w:p>
    <w:p>
      <w:r/>
      <w:r>
        <w:t xml:space="preserve">As part of the arrangement, AmTrust and ANV have entered into a ten-year capacity agreement under which AmTrust will continue to underwrite the existing books of business offered through the MGAs. The company said in a statement that the long-term capacity deal preserves underwriting continuity for brokers, partners and clients while enabling ANV to operate as an independent distribution and fee-platform. </w:t>
      </w:r>
      <w:hyperlink r:id="rId9">
        <w:r>
          <w:rPr>
            <w:color w:val="0000EE"/>
            <w:u w:val="single"/>
          </w:rPr>
          <w:t>[1]</w:t>
        </w:r>
      </w:hyperlink>
      <w:hyperlink r:id="rId11">
        <w:r>
          <w:rPr>
            <w:color w:val="0000EE"/>
            <w:u w:val="single"/>
          </w:rPr>
          <w:t>[3]</w:t>
        </w:r>
      </w:hyperlink>
      <w:hyperlink r:id="rId12">
        <w:r>
          <w:rPr>
            <w:color w:val="0000EE"/>
            <w:u w:val="single"/>
          </w:rPr>
          <w:t>[6]</w:t>
        </w:r>
      </w:hyperlink>
      <w:r/>
    </w:p>
    <w:p>
      <w:r/>
      <w:r>
        <w:t xml:space="preserve">ANV’s executive team has been drawn largely from AmTrust. Adam Karkowsky, who served nearly 15 years in senior roles at AmTrust and most recently as President, has been appointed Chairman and Chief Executive Officer of ANV. Other appointments include Joseph Brecher as Chief Financial Officer, Jacob Decter as Chief Operating Officer and Aaron Basilius as Head of MGAs US, each of whom previously held senior roles within AmTrust’s global fee businesses and alternative investments functions. The company claims the leadership retains deep institutional knowledge across the combined books. </w:t>
      </w:r>
      <w:hyperlink r:id="rId9">
        <w:r>
          <w:rPr>
            <w:color w:val="0000EE"/>
            <w:u w:val="single"/>
          </w:rPr>
          <w:t>[1]</w:t>
        </w:r>
      </w:hyperlink>
      <w:hyperlink r:id="rId11">
        <w:r>
          <w:rPr>
            <w:color w:val="0000EE"/>
            <w:u w:val="single"/>
          </w:rPr>
          <w:t>[3]</w:t>
        </w:r>
      </w:hyperlink>
      <w:r/>
    </w:p>
    <w:p>
      <w:r/>
      <w:r>
        <w:t xml:space="preserve">Barry Zyskind, Chairman and CEO of AmTrust, said: "We are very pleased to have successfully closed this transaction in partnership with Blackstone to further build upon the strong foundation of this global MGA platform. Under the leadership of Adam, I look forward to ANV achieving new levels of profitable portfolio growth and continuing to provide strong underwriting and service. We will continue to work with ANV and participate in its future success, through our significant retained equity interest." The statement underscores AmTrust’s continued economic and strategic exposure to ANV despite the spin-off. </w:t>
      </w:r>
      <w:hyperlink r:id="rId9">
        <w:r>
          <w:rPr>
            <w:color w:val="0000EE"/>
            <w:u w:val="single"/>
          </w:rPr>
          <w:t>[1]</w:t>
        </w:r>
      </w:hyperlink>
      <w:r/>
    </w:p>
    <w:p>
      <w:r/>
      <w:r>
        <w:t xml:space="preserve">Adam Karkowsky added: "With the launch of an independent, diversified multinational MGA platform built on deep insurance expertise and years of history together, ANV is well-positioned to create meaningful growth and long-term value with continued support from our partners, AmTrust and Blackstone. We have a talented team across the U.S., UK, and Europe, delivering outstanding services to our brokers, partners and clients." The remarks were included in the announcement of the transaction closing. </w:t>
      </w:r>
      <w:hyperlink r:id="rId9">
        <w:r>
          <w:rPr>
            <w:color w:val="0000EE"/>
            <w:u w:val="single"/>
          </w:rPr>
          <w:t>[1]</w:t>
        </w:r>
      </w:hyperlink>
      <w:r/>
    </w:p>
    <w:p>
      <w:r/>
      <w:r>
        <w:t xml:space="preserve">Blackstone described the deal, which was first disclosed on 15 September 2025, as intended to unlock value for AmTrust and to accelerate growth for the global MGA and fee businesses by creating an independent platform with dedicated capital and governance. The private credit and insurance arm’s participation provides capital and strategic backing while AmTrust remains a material investor and long-term capacity partner. Industry commentary notes such structures are increasingly used to separate distribution and fee-based businesses from balance-sheet underwriting to focus management and investment returns. </w:t>
      </w:r>
      <w:hyperlink r:id="rId10">
        <w:r>
          <w:rPr>
            <w:color w:val="0000EE"/>
            <w:u w:val="single"/>
          </w:rPr>
          <w:t>[2]</w:t>
        </w:r>
      </w:hyperlink>
      <w:hyperlink r:id="rId13">
        <w:r>
          <w:rPr>
            <w:color w:val="0000EE"/>
            <w:u w:val="single"/>
          </w:rPr>
          <w:t>[7]</w:t>
        </w:r>
      </w:hyperlink>
      <w:r/>
    </w:p>
    <w:p>
      <w:r/>
      <w:r>
        <w:t xml:space="preserve">Market coverage of the closing echoed the core facts in AmTrust’s release and Blackstone’s announcement, with multiple trade and wire outlets confirming the formation of ANV and the ten-year capacity arrangement. Several reports emphasised the span of products and geographies folded into the new group and the continuity of senior management drawn from AmTrust. The transaction marks a notable consolidation of AmTrust’s MGA footprint into a single, externally capitalised entity while preserving underwriting capacity arrangements that support existing clients and brokers. </w:t>
      </w:r>
      <w:hyperlink r:id="rId14">
        <w:r>
          <w:rPr>
            <w:color w:val="0000EE"/>
            <w:u w:val="single"/>
          </w:rPr>
          <w:t>[4]</w:t>
        </w:r>
      </w:hyperlink>
      <w:hyperlink r:id="rId15">
        <w:r>
          <w:rPr>
            <w:color w:val="0000EE"/>
            <w:u w:val="single"/>
          </w:rPr>
          <w:t>[5]</w:t>
        </w:r>
      </w:hyperlink>
      <w:hyperlink r:id="rId11">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(Reinsurance News) - Paragraph 1, Paragraph 2, Paragraph 3, Paragraph 4, Paragraph 5, Paragraph 6, Paragraph 8 </w:t>
      </w:r>
      <w:r/>
    </w:p>
    <w:p>
      <w:pPr>
        <w:pStyle w:val="ListBullet"/>
        <w:spacing w:line="240" w:lineRule="auto"/>
        <w:ind w:left="720"/>
      </w:pPr>
      <w:r/>
      <w:hyperlink r:id="rId10">
        <w:r>
          <w:rPr>
            <w:color w:val="0000EE"/>
            <w:u w:val="single"/>
          </w:rPr>
          <w:t>[2]</w:t>
        </w:r>
      </w:hyperlink>
      <w:r>
        <w:t xml:space="preserve"> (Blackstone press release) - Paragraph 1, Paragraph 7 </w:t>
      </w:r>
      <w:r/>
    </w:p>
    <w:p>
      <w:pPr>
        <w:pStyle w:val="ListBullet"/>
        <w:spacing w:line="240" w:lineRule="auto"/>
        <w:ind w:left="720"/>
      </w:pPr>
      <w:r/>
      <w:hyperlink r:id="rId11">
        <w:r>
          <w:rPr>
            <w:color w:val="0000EE"/>
            <w:u w:val="single"/>
          </w:rPr>
          <w:t>[3]</w:t>
        </w:r>
      </w:hyperlink>
      <w:r>
        <w:t xml:space="preserve"> (Business Wire) - Paragraph 1, Paragraph 2, Paragraph 3, Paragraph 4, Paragraph 6, Paragraph 8 </w:t>
      </w:r>
      <w:r/>
    </w:p>
    <w:p>
      <w:pPr>
        <w:pStyle w:val="ListBullet"/>
        <w:spacing w:line="240" w:lineRule="auto"/>
        <w:ind w:left="720"/>
      </w:pPr>
      <w:r/>
      <w:hyperlink r:id="rId14">
        <w:r>
          <w:rPr>
            <w:color w:val="0000EE"/>
            <w:u w:val="single"/>
          </w:rPr>
          <w:t>[4]</w:t>
        </w:r>
      </w:hyperlink>
      <w:r>
        <w:t xml:space="preserve"> (Insurance Business) - Paragraph 8 </w:t>
      </w:r>
      <w:r/>
    </w:p>
    <w:p>
      <w:pPr>
        <w:pStyle w:val="ListBullet"/>
        <w:spacing w:line="240" w:lineRule="auto"/>
        <w:ind w:left="720"/>
      </w:pPr>
      <w:r/>
      <w:hyperlink r:id="rId15">
        <w:r>
          <w:rPr>
            <w:color w:val="0000EE"/>
            <w:u w:val="single"/>
          </w:rPr>
          <w:t>[5]</w:t>
        </w:r>
      </w:hyperlink>
      <w:r>
        <w:t xml:space="preserve"> (AFP) - Paragraph 8 </w:t>
      </w:r>
      <w:r/>
    </w:p>
    <w:p>
      <w:pPr>
        <w:pStyle w:val="ListBullet"/>
        <w:spacing w:line="240" w:lineRule="auto"/>
        <w:ind w:left="720"/>
      </w:pPr>
      <w:r/>
      <w:hyperlink r:id="rId12">
        <w:r>
          <w:rPr>
            <w:color w:val="0000EE"/>
            <w:u w:val="single"/>
          </w:rPr>
          <w:t>[6]</w:t>
        </w:r>
      </w:hyperlink>
      <w:r>
        <w:t xml:space="preserve"> (AmTrust press release PDF) - Paragraph 3, Paragraph 4, Paragraph 6 </w:t>
      </w:r>
      <w:r/>
    </w:p>
    <w:p>
      <w:pPr>
        <w:pStyle w:val="ListBullet"/>
        <w:spacing w:line="240" w:lineRule="auto"/>
        <w:ind w:left="720"/>
      </w:pPr>
      <w:r/>
      <w:hyperlink r:id="rId13">
        <w:r>
          <w:rPr>
            <w:color w:val="0000EE"/>
            <w:u w:val="single"/>
          </w:rPr>
          <w:t>[7]</w:t>
        </w:r>
      </w:hyperlink>
      <w:r>
        <w:t xml:space="preserve"> (Business Wire Sept 15, 2025)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https://www.reinsurancene.ws/amtrust-bxci-close-strategic-transaction-and-launch-mga-anv/</w:t>
        </w:r>
      </w:hyperlink>
      <w:r>
        <w:t xml:space="preserve"> - Please view link - unable to able to access data</w:t>
      </w:r>
      <w:r/>
    </w:p>
    <w:p>
      <w:pPr>
        <w:pStyle w:val="ListNumber"/>
        <w:spacing w:line="240" w:lineRule="auto"/>
        <w:ind w:left="720"/>
      </w:pPr>
      <w:r/>
      <w:hyperlink r:id="rId10">
        <w:r>
          <w:rPr>
            <w:color w:val="0000EE"/>
            <w:u w:val="single"/>
          </w:rPr>
          <w:t>https://www.blackstone.com/news/press/amtrust-financial-services-and-blackstone-credit-insurance-enter-into-strategic-transaction-for-amtrusts-global-mga-and-fee-businesses/</w:t>
        </w:r>
      </w:hyperlink>
      <w:r>
        <w:t xml:space="preserve"> - On September 15, 2025, AmTrust Financial Services, Inc. and Blackstone Credit &amp; Insurance (BXCI) announced a definitive agreement to spin off certain of AmTrust's Managing General Agencies (MGAs) and fee-based businesses in the U.S., U.K., and Continental Europe into a new independent company. This strategic transaction aims to unlock value for AmTrust and position the global MGA and fee businesses for accelerated growth. The new company will operate under a new brand name, which will be announced at a later date.</w:t>
      </w:r>
      <w:r/>
    </w:p>
    <w:p>
      <w:pPr>
        <w:pStyle w:val="ListNumber"/>
        <w:spacing w:line="240" w:lineRule="auto"/>
        <w:ind w:left="720"/>
      </w:pPr>
      <w:r/>
      <w:hyperlink r:id="rId11">
        <w:r>
          <w:rPr>
            <w:color w:val="0000EE"/>
            <w:u w:val="single"/>
          </w:rPr>
          <w:t>https://www.businesswire.com/news/home/20251205052857/en/AmTrust-Financial-Services-and-Blackstone-Credit-Insurance-Close-Strategic-Transaction-and-Launch-Newly-Formed-Multinational-MGA-Company-Named-ANV-Group-Holdings-Ltd.</w:t>
        </w:r>
      </w:hyperlink>
      <w:r>
        <w:t xml:space="preserve"> - AmTrust Financial Services and Blackstone Credit &amp; Insurance have completed a strategic transaction to spin off a portfolio of AmTrust’s MGAs and fee-based businesses into a newly formed independent company, ANV Group Holdings Ltd. The transaction brings together AmTrust’s MGA operations in the U.S., U.K., and Continental Europe under the ANV banner. AmTrust and ANV have entered into a 10-year capacity agreement, with AmTrust continuing to underwrite the existing books of business offered through the MGAs.</w:t>
      </w:r>
      <w:r/>
    </w:p>
    <w:p>
      <w:pPr>
        <w:pStyle w:val="ListNumber"/>
        <w:spacing w:line="240" w:lineRule="auto"/>
        <w:ind w:left="720"/>
      </w:pPr>
      <w:r/>
      <w:hyperlink r:id="rId14">
        <w:r>
          <w:rPr>
            <w:color w:val="0000EE"/>
            <w:u w:val="single"/>
          </w:rPr>
          <w:t>https://www.insurancebusinessmag.com/us/news/breaking-news/amtrust-and-blackstone-launch-anv-group-and-new-mga-platform-559157.aspx</w:t>
        </w:r>
      </w:hyperlink>
      <w:r>
        <w:t xml:space="preserve"> - AmTrust Financial Services and Blackstone Credit &amp; Insurance have completed a strategic transaction to spin off a portfolio of AmTrust’s MGAs and fee-based businesses into a newly formed independent company, ANV Group Holdings Ltd. The transaction brings together AmTrust’s MGA operations in the U.S., U.K., and Continental Europe under the ANV banner. AmTrust and ANV have entered into a 10-year capacity agreement, with AmTrust continuing to underwrite the existing books of business offered through the MGAs.</w:t>
      </w:r>
      <w:r/>
    </w:p>
    <w:p>
      <w:pPr>
        <w:pStyle w:val="ListNumber"/>
        <w:spacing w:line="240" w:lineRule="auto"/>
        <w:ind w:left="720"/>
      </w:pPr>
      <w:r/>
      <w:hyperlink r:id="rId15">
        <w:r>
          <w:rPr>
            <w:color w:val="0000EE"/>
            <w:u w:val="single"/>
          </w:rPr>
          <w:t>https://www.afp.com/en/infos/amtrust-financial-services-and-blackstone-credit-insurance-close-strategic-transaction-and</w:t>
        </w:r>
      </w:hyperlink>
      <w:r>
        <w:t xml:space="preserve"> - AmTrust Financial Services and Blackstone Credit &amp; Insurance have completed a strategic transaction to spin off a portfolio of AmTrust’s MGAs and fee-based businesses into a newly formed independent company, ANV Group Holdings Ltd. The transaction brings together AmTrust’s MGA operations in the U.S., U.K., and Continental Europe under the ANV banner. AmTrust and ANV have entered into a 10-year capacity agreement, with AmTrust continuing to underwrite the existing books of business offered through the MGAs.</w:t>
      </w:r>
      <w:r/>
    </w:p>
    <w:p>
      <w:pPr>
        <w:pStyle w:val="ListNumber"/>
        <w:spacing w:line="240" w:lineRule="auto"/>
        <w:ind w:left="720"/>
      </w:pPr>
      <w:r/>
      <w:hyperlink r:id="rId12">
        <w:r>
          <w:rPr>
            <w:color w:val="0000EE"/>
            <w:u w:val="single"/>
          </w:rPr>
          <w:t>https://amtrustfinancial.com/getmedia/31b4416d-a3e5-4d13-85ad-fcf631c5bbcc/AmTrust-PR-Transaction_Sept-15-2025_8AM-Eastern.pdf</w:t>
        </w:r>
      </w:hyperlink>
      <w:r>
        <w:t xml:space="preserve"> - AmTrust Financial Services and Blackstone Credit &amp; Insurance have entered into a definitive agreement to spin off certain of AmTrust's Managing General Agencies (MGAs) and fee-based businesses in the U.S., U.K., and Continental Europe into a new independent company. The transaction aims to unlock value for AmTrust and position the global MGA and fee businesses for accelerated growth. The new company will operate under a new brand name, which will be announced at a later date.</w:t>
      </w:r>
      <w:r/>
    </w:p>
    <w:p>
      <w:pPr>
        <w:pStyle w:val="ListNumber"/>
        <w:spacing w:line="240" w:lineRule="auto"/>
        <w:ind w:left="720"/>
      </w:pPr>
      <w:r/>
      <w:hyperlink r:id="rId13">
        <w:r>
          <w:rPr>
            <w:color w:val="0000EE"/>
            <w:u w:val="single"/>
          </w:rPr>
          <w:t>https://www.businesswire.com/news/home/20250915778049/en/AmTrust-Financial-Services-and-Blackstone-Credit-Insurance-Enter-Into-Strategic-Transaction-for-AmTrusts-Global-MGA-and-Fee-Businesses</w:t>
        </w:r>
      </w:hyperlink>
      <w:r>
        <w:t xml:space="preserve"> - AmTrust Financial Services and Blackstone Credit &amp; Insurance have entered into a definitive agreement to spin off certain of AmTrust's Managing General Agencies (MGAs) and fee-based businesses in the U.S., U.K., and Continental Europe into a new independent company. The transaction aims to unlock value for AmTrust and position the global MGA and fee businesses for accelerated growth. The new company will operate under a new brand name, which will be announced at a later date.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insurancene.ws/amtrust-bxci-close-strategic-transaction-and-launch-mga-anv/" TargetMode="External"/><Relationship Id="rId10" Type="http://schemas.openxmlformats.org/officeDocument/2006/relationships/hyperlink" Target="https://www.blackstone.com/news/press/amtrust-financial-services-and-blackstone-credit-insurance-enter-into-strategic-transaction-for-amtrusts-global-mga-and-fee-businesses/" TargetMode="External"/><Relationship Id="rId11" Type="http://schemas.openxmlformats.org/officeDocument/2006/relationships/hyperlink" Target="https://www.businesswire.com/news/home/20251205052857/en/AmTrust-Financial-Services-and-Blackstone-Credit-Insurance-Close-Strategic-Transaction-and-Launch-Newly-Formed-Multinational-MGA-Company-Named-ANV-Group-Holdings-Ltd." TargetMode="External"/><Relationship Id="rId12" Type="http://schemas.openxmlformats.org/officeDocument/2006/relationships/hyperlink" Target="https://amtrustfinancial.com/getmedia/31b4416d-a3e5-4d13-85ad-fcf631c5bbcc/AmTrust-PR-Transaction_Sept-15-2025_8AM-Eastern.pdf" TargetMode="External"/><Relationship Id="rId13" Type="http://schemas.openxmlformats.org/officeDocument/2006/relationships/hyperlink" Target="https://www.businesswire.com/news/home/20250915778049/en/AmTrust-Financial-Services-and-Blackstone-Credit-Insurance-Enter-Into-Strategic-Transaction-for-AmTrusts-Global-MGA-and-Fee-Businesses" TargetMode="External"/><Relationship Id="rId14" Type="http://schemas.openxmlformats.org/officeDocument/2006/relationships/hyperlink" Target="https://www.insurancebusinessmag.com/us/news/breaking-news/amtrust-and-blackstone-launch-anv-group-and-new-mga-platform-559157.aspx" TargetMode="External"/><Relationship Id="rId15" Type="http://schemas.openxmlformats.org/officeDocument/2006/relationships/hyperlink" Target="https://www.afp.com/en/infos/amtrust-financial-services-and-blackstone-credit-insurance-close-strategic-transaction-a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