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Mahindra and Manulife forge India joint venture to disrupt life insurance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When two seasoned players , India’s Mahindra &amp; Mahindra Ltd. and Canada’s Manulife Financial Corporation , agreed to form a 50:50 life insurance joint venture, the move underscored a clear strategic bet on India’s under‑penetrated but fast‑growing protection market. According to the original report, the partners plan a total capital commitment of up to ₹7,200 crore (about US$800 million), with each company initially putting in ₹1,250 crore (roughly US$140 million) over the first five years, subject to regulatory approvals.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[4]</w:t>
        </w:r>
      </w:hyperlink>
      <w:r/>
    </w:p>
    <w:p>
      <w:r/>
      <w:r>
        <w:t xml:space="preserve">The joint venture pairs Mahindra’s deep distribution footprint in rural and semi‑urban India with Manulife’s global product and underwriting expertise. Anish Shah, Managing Director &amp; CEO of Mahindra &amp; Mahindra, said the tie‑up advances the group’s long‑standing aspiration "to enable people to rise" by extending that mission into life insurance, particularly in areas that conventional private insurers have struggled to reach. The company said in a statement that Mahindra’s existing rural reach and financial services capabilities are central to the JV’s go‑to‑market strategy.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From Manulife’s perspective, the partnership represents a meaningful entry into India’s life insurance market. Phil Witherington, President and CEO at Manulife, described the JV as a platform to combine Manulife’s agency and product strengths with Mahindra’s distribution to serve a broad spectrum of Indian customers. Industry reporting notes this expands a five‑year collaboration between the two groups, which already operate an asset management joint venture in India. </w:t>
      </w:r>
      <w:hyperlink r:id="rId9">
        <w:r>
          <w:rPr>
            <w:color w:val="0000EE"/>
            <w:u w:val="single"/>
          </w:rPr>
          <w:t>[1]</w:t>
        </w:r>
      </w:hyperlink>
      <w:hyperlink r:id="rId12">
        <w:r>
          <w:rPr>
            <w:color w:val="0000EE"/>
            <w:u w:val="single"/>
          </w:rPr>
          <w:t>[4]</w:t>
        </w:r>
      </w:hyperlink>
      <w:r/>
    </w:p>
    <w:p>
      <w:r/>
      <w:r>
        <w:t xml:space="preserve">Market context sharpens the rationale. Industry data shows India’s life insurance market has been growing strongly and is forecast to expand further as incomes rise and financial awareness spreads. Yet insurance penetration remains low , well below global averages , leaving a large “protection gap” and significant room for new entrants that can marry scale distribution with simple, affordable products. Analysts quoted in coverage estimate the market could become one of the world’s largest in the coming decade, reinforcing why both partners have committed sizeable capital. </w:t>
      </w:r>
      <w:hyperlink r:id="rId9">
        <w:r>
          <w:rPr>
            <w:color w:val="0000EE"/>
            <w:u w:val="single"/>
          </w:rPr>
          <w:t>[1]</w:t>
        </w:r>
      </w:hyperlink>
      <w:hyperlink r:id="rId13">
        <w:r>
          <w:rPr>
            <w:color w:val="0000EE"/>
            <w:u w:val="single"/>
          </w:rPr>
          <w:t>[5]</w:t>
        </w:r>
      </w:hyperlink>
      <w:r/>
    </w:p>
    <w:p>
      <w:r/>
      <w:r>
        <w:t xml:space="preserve">The deal is explicitly framed as customer‑centric and tech‑enabled. According to the announcement, the JV aims to leverage digital tools for faster onboarding, simplified claims and personalised products, while retaining human distribution where it matters most. That hybrid approach reflects a broader industry trend in India: digital innovation to lower costs and improve speed, combined with field agents and local networks to build trust and reach first‑time buyers.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Regulatory timing and practical milestones are already being signalled. Business reporting indicates the joint venture plans to apply for a licence with the Insurance Regulatory and Development Authority of India within a few months and expects to commence operations in roughly 15 to 18 months if approvals proceed on schedule. The companies emphasise the long‑term nature of the investment rather than a quick market grab. </w:t>
      </w:r>
      <w:hyperlink r:id="rId11">
        <w:r>
          <w:rPr>
            <w:color w:val="0000EE"/>
            <w:u w:val="single"/>
          </w:rPr>
          <w:t>[3]</w:t>
        </w:r>
      </w:hyperlink>
      <w:hyperlink r:id="rId10">
        <w:r>
          <w:rPr>
            <w:color w:val="0000EE"/>
            <w:u w:val="single"/>
          </w:rPr>
          <w:t>[2]</w:t>
        </w:r>
      </w:hyperlink>
      <w:r/>
    </w:p>
    <w:p>
      <w:r/>
      <w:r>
        <w:t xml:space="preserve">Competitive dynamics are likely to shift. Market commentators say the entry of a well‑capitalised JV that explicitly targets rural and semi‑urban segments could accelerate innovation and pricing pressure across the sector, benefiting consumers through more tailored offerings and improved digital experiences. Reuters reporting highlights Manulife’s formal debut in India’s life market and notes the broader trend of global insurers deepening Asian footprints as domestic demand grows. </w:t>
      </w:r>
      <w:hyperlink r:id="rId13">
        <w:r>
          <w:rPr>
            <w:color w:val="0000EE"/>
            <w:u w:val="single"/>
          </w:rPr>
          <w:t>[5]</w:t>
        </w:r>
      </w:hyperlink>
      <w:hyperlink r:id="rId14">
        <w:r>
          <w:rPr>
            <w:color w:val="0000EE"/>
            <w:u w:val="single"/>
          </w:rPr>
          <w:t>[6]</w:t>
        </w:r>
      </w:hyperlink>
      <w:r/>
    </w:p>
    <w:p>
      <w:r/>
      <w:r>
        <w:t xml:space="preserve">The partnership is not without hurdles. Building trust in insurance products among first‑time buyers, scaling distribution profitably and navigating regulatory and operational complexities will test the JV. Still, the partners’ prior collaboration in asset management and each company’s stated strategic intent provide a runway: Mahindra seeks to broaden its financial‑services ecosystem; Manulife aims to deepen access across Asia. The companies say they will combine strengths to create long‑term value and drive financial inclusion in line with India’s “Insurance for All” ambitions. </w:t>
      </w:r>
      <w:hyperlink r:id="rId9">
        <w:r>
          <w:rPr>
            <w:color w:val="0000EE"/>
            <w:u w:val="single"/>
          </w:rPr>
          <w:t>[1]</w:t>
        </w:r>
      </w:hyperlink>
      <w:hyperlink r:id="rId10">
        <w:r>
          <w:rPr>
            <w:color w:val="0000EE"/>
            <w:u w:val="single"/>
          </w:rPr>
          <w:t>[2]</w:t>
        </w:r>
      </w:hyperlink>
      <w:hyperlink r:id="rId12">
        <w:r>
          <w:rPr>
            <w:color w:val="0000EE"/>
            <w:u w:val="single"/>
          </w:rPr>
          <w:t>[4]</w:t>
        </w:r>
      </w:hyperlink>
      <w:r/>
    </w:p>
    <w:p>
      <w:r/>
      <w:r>
        <w:t xml:space="preserve">If the JV delivers on its promise , simple, affordable, technology‑enabled protection sold through an unrivalled rural and semi‑urban network , it could materially narrow India’s protection gap and alter competitive dynamics over the next decade. For now, the agreement is a sizeable, deliberate wager on India’s insurance story: substantial capital, a tested partner relationship and a strategy that acknowledges both the scale of opportunity and the operational challenge ahead. </w:t>
      </w:r>
      <w:hyperlink r:id="rId9">
        <w:r>
          <w:rPr>
            <w:color w:val="0000EE"/>
            <w:u w:val="single"/>
          </w:rPr>
          <w:t>[1]</w:t>
        </w:r>
      </w:hyperlink>
      <w:hyperlink r:id="rId10">
        <w:r>
          <w:rPr>
            <w:color w:val="0000EE"/>
            <w:u w:val="single"/>
          </w:rPr>
          <w:t>[2]</w:t>
        </w:r>
      </w:hyperlink>
      <w:hyperlink r:id="rId13">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(NextWhatBusiness / lead article) - Paragraph 1, Paragraph 2, Paragraph 5, Paragraph 8, Paragraph 9 </w:t>
      </w:r>
      <w:r/>
    </w:p>
    <w:p>
      <w:pPr>
        <w:pStyle w:val="ListBullet"/>
        <w:spacing w:line="240" w:lineRule="auto"/>
        <w:ind w:left="720"/>
      </w:pPr>
      <w:r/>
      <w:hyperlink r:id="rId10">
        <w:r>
          <w:rPr>
            <w:color w:val="0000EE"/>
            <w:u w:val="single"/>
          </w:rPr>
          <w:t>[2]</w:t>
        </w:r>
      </w:hyperlink>
      <w:r>
        <w:t xml:space="preserve"> (Mahindra press release) - Paragraph 1, Paragraph 2, Paragraph 6, Paragraph 8 </w:t>
      </w:r>
      <w:r/>
    </w:p>
    <w:p>
      <w:pPr>
        <w:pStyle w:val="ListBullet"/>
        <w:spacing w:line="240" w:lineRule="auto"/>
        <w:ind w:left="720"/>
      </w:pPr>
      <w:r/>
      <w:hyperlink r:id="rId11">
        <w:r>
          <w:rPr>
            <w:color w:val="0000EE"/>
            <w:u w:val="single"/>
          </w:rPr>
          <w:t>[3]</w:t>
        </w:r>
      </w:hyperlink>
      <w:r>
        <w:t xml:space="preserve"> (Business Standard) - Paragraph 1, Paragraph 6 </w:t>
      </w:r>
      <w:r/>
    </w:p>
    <w:p>
      <w:pPr>
        <w:pStyle w:val="ListBullet"/>
        <w:spacing w:line="240" w:lineRule="auto"/>
        <w:ind w:left="720"/>
      </w:pPr>
      <w:r/>
      <w:hyperlink r:id="rId12">
        <w:r>
          <w:rPr>
            <w:color w:val="0000EE"/>
            <w:u w:val="single"/>
          </w:rPr>
          <w:t>[4]</w:t>
        </w:r>
      </w:hyperlink>
      <w:r>
        <w:t xml:space="preserve"> (Manulife news release) - Paragraph 2, Paragraph 3, Paragraph 6, Paragraph 8 </w:t>
      </w:r>
      <w:r/>
    </w:p>
    <w:p>
      <w:pPr>
        <w:pStyle w:val="ListBullet"/>
        <w:spacing w:line="240" w:lineRule="auto"/>
        <w:ind w:left="720"/>
      </w:pPr>
      <w:r/>
      <w:hyperlink r:id="rId13">
        <w:r>
          <w:rPr>
            <w:color w:val="0000EE"/>
            <w:u w:val="single"/>
          </w:rPr>
          <w:t>[5]</w:t>
        </w:r>
      </w:hyperlink>
      <w:r>
        <w:t xml:space="preserve"> (Reuters) - Paragraph 4, Paragraph 7, Paragraph 9 </w:t>
      </w:r>
      <w:r/>
    </w:p>
    <w:p>
      <w:pPr>
        <w:pStyle w:val="ListBullet"/>
        <w:spacing w:line="240" w:lineRule="auto"/>
        <w:ind w:left="720"/>
      </w:pPr>
      <w:r/>
      <w:hyperlink r:id="rId14">
        <w:r>
          <w:rPr>
            <w:color w:val="0000EE"/>
            <w:u w:val="single"/>
          </w:rPr>
          <w:t>[6]</w:t>
        </w:r>
      </w:hyperlink>
      <w:r>
        <w:t xml:space="preserve"> (Investing.com / company news)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https://nextwhatbusiness.com/mahindra-manulife-life-insurance/</w:t>
        </w:r>
      </w:hyperlink>
      <w:r>
        <w:t xml:space="preserve"> - Please view link - unable to able to access data</w:t>
      </w:r>
      <w:r/>
    </w:p>
    <w:p>
      <w:pPr>
        <w:pStyle w:val="ListNumber"/>
        <w:spacing w:line="240" w:lineRule="auto"/>
        <w:ind w:left="720"/>
      </w:pPr>
      <w:r/>
      <w:hyperlink r:id="rId10">
        <w:r>
          <w:rPr>
            <w:color w:val="0000EE"/>
            <w:u w:val="single"/>
          </w:rPr>
          <w:t>https://www.mahindra.com/news-room/press-release/en/Mahindra-and-Manulife-Agree-to-Establish-50-50-Life-Insurance-Joint-Venture-in-India</w:t>
        </w:r>
      </w:hyperlink>
      <w:r>
        <w:t xml:space="preserve"> - Mahindra &amp; Mahindra Ltd. and Manulife Financial Corporation have announced a 50:50 life insurance joint venture in India, subject to regulatory approval. The venture aims to offer long-term savings and protection solutions tailored to India's diverse needs, combining Mahindra's extensive rural and semi-urban distribution with Manulife's urban expertise. Each company commits up to ₹3,600 crore (approximately US$400 million), with an initial investment of ₹1,250 crore (US$140 million) each in the first five years. The joint venture builds upon their existing collaboration in asset management launched in 2020.</w:t>
      </w:r>
      <w:r/>
    </w:p>
    <w:p>
      <w:pPr>
        <w:pStyle w:val="ListNumber"/>
        <w:spacing w:line="240" w:lineRule="auto"/>
        <w:ind w:left="720"/>
      </w:pPr>
      <w:r/>
      <w:hyperlink r:id="rId11">
        <w:r>
          <w:rPr>
            <w:color w:val="0000EE"/>
            <w:u w:val="single"/>
          </w:rPr>
          <w:t>https://www.business-standard.com/companies/news/mahindra-manulife-life-insurance-jv-india-125111300587_1.html</w:t>
        </w:r>
      </w:hyperlink>
      <w:r>
        <w:t xml:space="preserve"> - Mahindra &amp; Mahindra Ltd. and Manulife Financial Corporation have entered into a 50:50 life insurance joint venture agreement in India, with a total capital commitment of up to ₹7,200 crore (approximately US$800 million). Each partner will invest ₹1,250 crore (US$140 million) in the first five years. The new venture aims to offer long-term savings and protection solutions tailored to India's diverse and growing needs, in line with India's 'Insurance for All' vision by 2047. The joint venture is expected to apply for a licence with the Insurance Regulatory and Development Authority of India in two to three months and aims to commence operations in 15 to 18 months.</w:t>
      </w:r>
      <w:r/>
    </w:p>
    <w:p>
      <w:pPr>
        <w:pStyle w:val="ListNumber"/>
        <w:spacing w:line="240" w:lineRule="auto"/>
        <w:ind w:left="720"/>
      </w:pPr>
      <w:r/>
      <w:hyperlink r:id="rId12">
        <w:r>
          <w:rPr>
            <w:color w:val="0000EE"/>
            <w:u w:val="single"/>
          </w:rPr>
          <w:t>https://www.manulife.com/en/news/november-2025-announcement.html</w:t>
        </w:r>
      </w:hyperlink>
      <w:r>
        <w:t xml:space="preserve"> - Manulife Financial Corporation and Mahindra &amp; Mahindra Ltd. have agreed to establish a 50:50 life insurance joint venture in India, subject to regulatory approval. The venture aims to offer long-term savings and protection solutions tailored to India's diverse and growing needs, in line with India's 'Insurance for All' vision by 2047. Combining Mahindra's deep access and extensive distribution in rural and semi-urban areas with Manulife's proven quality agency capabilities catered to urban customers, the joint venture will create long-term value by driving customer centricity and leveraging new technologies.</w:t>
      </w:r>
      <w:r/>
    </w:p>
    <w:p>
      <w:pPr>
        <w:pStyle w:val="ListNumber"/>
        <w:spacing w:line="240" w:lineRule="auto"/>
        <w:ind w:left="720"/>
      </w:pPr>
      <w:r/>
      <w:hyperlink r:id="rId13">
        <w:r>
          <w:rPr>
            <w:color w:val="0000EE"/>
            <w:u w:val="single"/>
          </w:rPr>
          <w:t>https://www.reuters.com/world/india/indias-mahindra-mahindra-enters-into-jv-with-manulife-2025-11-13/</w:t>
        </w:r>
      </w:hyperlink>
      <w:r>
        <w:t xml:space="preserve"> - India's Mahindra &amp; Mahindra is entering the life insurance sector through a joint venture with Canada's Manulife, expanding their five-year-old partnership. Both companies have pledged up to $400 million over the next decade for the venture, which signifies Manulife's debut in India's rapidly growing insurance market projected to reach 25 trillion rupees ($125.15 billion) by 2030. Despite the market's strong potential, insurance penetration remains low in rural and semi-urban regions, with only 2% of branches located in rural areas.</w:t>
      </w:r>
      <w:r/>
    </w:p>
    <w:p>
      <w:pPr>
        <w:pStyle w:val="ListNumber"/>
        <w:spacing w:line="240" w:lineRule="auto"/>
        <w:ind w:left="720"/>
      </w:pPr>
      <w:r/>
      <w:hyperlink r:id="rId14">
        <w:r>
          <w:rPr>
            <w:color w:val="0000EE"/>
            <w:u w:val="single"/>
          </w:rPr>
          <w:t>https://www.investing.com/news/company-news/manulife-mahindra-to-form-5050-life-insurance-venture-in-india-93CH-4352523</w:t>
        </w:r>
      </w:hyperlink>
      <w:r>
        <w:t xml:space="preserve"> - Manulife Financial Corporation and Mahindra &amp; Mahindra Ltd. have agreed to establish a 50:50 joint venture in India's life insurance market, with each company committing up to $400 million in capital investment. The partnership aims to offer long-term savings and protection solutions to India's growing population, with a focus on becoming the leading life insurance provider for rural and semi-urban areas while serving urban customers through protection solutions. According to the companies, each shareholder expects to invest $140 million in the first five years of operations.</w:t>
      </w:r>
      <w:r/>
    </w:p>
    <w:p>
      <w:pPr>
        <w:pStyle w:val="ListNumber"/>
        <w:spacing w:line="240" w:lineRule="auto"/>
        <w:ind w:left="720"/>
      </w:pPr>
      <w:r/>
      <w:hyperlink r:id="rId16">
        <w:r>
          <w:rPr>
            <w:color w:val="0000EE"/>
            <w:u w:val="single"/>
          </w:rPr>
          <w:t>https://www.fortuneindia.com/business-news/mm-manulife-to-set-up-7200-crore-life-insurance-jv-in-india/128108</w:t>
        </w:r>
      </w:hyperlink>
      <w:r>
        <w:t xml:space="preserve"> - Mahindra &amp; Mahindra Ltd. and Canada's Manulife have entered into an agreement to form a 50:50 joint venture to establish a life insurance company in India, subject to regulatory approval. As per the exchange filing, the total capital commitment for the venture is ₹7,200 crore (US$800 million)—₹3,600 crore from each partner. The joint venture is expected to begin with an investment of ₹1,250 crore (US$140 million) over the first five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xtwhatbusiness.com/mahindra-manulife-life-insurance/" TargetMode="External"/><Relationship Id="rId10" Type="http://schemas.openxmlformats.org/officeDocument/2006/relationships/hyperlink" Target="https://www.mahindra.com/news-room/press-release/en/Mahindra-and-Manulife-Agree-to-Establish-50-50-Life-Insurance-Joint-Venture-in-India" TargetMode="External"/><Relationship Id="rId11" Type="http://schemas.openxmlformats.org/officeDocument/2006/relationships/hyperlink" Target="https://www.business-standard.com/companies/news/mahindra-manulife-life-insurance-jv-india-125111300587_1.html" TargetMode="External"/><Relationship Id="rId12" Type="http://schemas.openxmlformats.org/officeDocument/2006/relationships/hyperlink" Target="https://www.manulife.com/en/news/november-2025-announcement.html" TargetMode="External"/><Relationship Id="rId13" Type="http://schemas.openxmlformats.org/officeDocument/2006/relationships/hyperlink" Target="https://www.reuters.com/world/india/indias-mahindra-mahindra-enters-into-jv-with-manulife-2025-11-13/" TargetMode="External"/><Relationship Id="rId14" Type="http://schemas.openxmlformats.org/officeDocument/2006/relationships/hyperlink" Target="https://www.investing.com/news/company-news/manulife-mahindra-to-form-5050-life-insurance-venture-in-india-93CH-4352523" TargetMode="External"/><Relationship Id="rId15" Type="http://schemas.openxmlformats.org/officeDocument/2006/relationships/hyperlink" Target="https://www.noahwire.com" TargetMode="External"/><Relationship Id="rId16" Type="http://schemas.openxmlformats.org/officeDocument/2006/relationships/hyperlink" Target="https://www.fortuneindia.com/business-news/mm-manulife-to-set-up-7200-crore-life-insurance-jv-in-india/1281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