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Neutrinos launches rapid development venture studio and global risk challenge to innovate insurance in emerging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Neutrinos has launched a corporate Venture Studio and a global startup challenge it calls Reimagining Risk, seeking to move beyond supplying AI tools to insurers and into shaping the early-stage ideas that feed the sector. According to the original report, the studio was unveiled at the Bengaluru Tech Summit 2025 and offers founders direct access to Neutrinos’ AI stack, domain guidance and a partner network stretching across India, Southeast Asia, Africa, Europe and North America. </w:t>
      </w:r>
      <w:hyperlink r:id="rId9">
        <w:r>
          <w:rPr>
            <w:color w:val="0000EE"/>
            <w:u w:val="single"/>
          </w:rPr>
          <w:t>[1]</w:t>
        </w:r>
      </w:hyperlink>
      <w:hyperlink r:id="rId10">
        <w:r>
          <w:rPr>
            <w:color w:val="0000EE"/>
            <w:u w:val="single"/>
          </w:rPr>
          <w:t>[2]</w:t>
        </w:r>
      </w:hyperlink>
      <w:r/>
    </w:p>
    <w:p>
      <w:r/>
      <w:r>
        <w:t xml:space="preserve">The studio is presented as a co-creation engine: Neutrinos says it will combine market intelligence, AI-native platforms and shared services with enterprise routes to market so nascent products can be validated and integrated into regulated environments. Industry descriptions of the model emphasise market access across more than 30 countries and a capital-light venture partnership approach intended to de-risk early pilots. </w:t>
      </w:r>
      <w:hyperlink r:id="rId11">
        <w:r>
          <w:rPr>
            <w:color w:val="0000EE"/>
            <w:u w:val="single"/>
          </w:rPr>
          <w:t>[3]</w:t>
        </w:r>
      </w:hyperlink>
      <w:hyperlink r:id="rId10">
        <w:r>
          <w:rPr>
            <w:color w:val="0000EE"/>
            <w:u w:val="single"/>
          </w:rPr>
          <w:t>[2]</w:t>
        </w:r>
      </w:hyperlink>
      <w:r/>
    </w:p>
    <w:p>
      <w:r/>
      <w:r>
        <w:t xml:space="preserve">Neutrinos has set an aggressive development cadence for studio participants. The firm and partner materials outline discovery and validation workshops, with minimum viable products (MVPs) expected in three to six weeks, pilot programmes in six to 12 weeks and scaled rollouts in under 18 weeks , a timetable pitched to founders who want to move quickly but must still navigate integration, security and compliance. According to the announcement, the studio also supplies ready-built enterprise foundations such as security layers, compliance structures, integration flows and service-level agreements.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Running alongside the studio, Neutrinos and TiE (Bangalore and New Jersey) have opened Reimagining Risk, a global contest for startups, students and founders to rework how risk is assessed, priced and managed , with an explicit focus on emerging markets where protection gaps are widest. Winners will receive cash, mentorship, platform access, introductions to enterprise partners and VC networks, and workspace at Neutrinos’ Bengaluru office. The launch was noted to have taken place in the presence of Indian government and TiE representatives.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The competition and the studio target a defined roster of priority themes: climate and parametric risk (including agricultural protections), financial inclusion and microinsurance, AI-native risk intelligence for underwriting and fraud, embedded insurance, and cyber and digital risk for SMEs. According to the original coverage, that spread reflects practical frictions insurers face today and where new builders may have commercial traction. </w:t>
      </w:r>
      <w:hyperlink r:id="rId9">
        <w:r>
          <w:rPr>
            <w:color w:val="0000EE"/>
            <w:u w:val="single"/>
          </w:rPr>
          <w:t>[1]</w:t>
        </w:r>
      </w:hyperlink>
      <w:hyperlink r:id="rId10">
        <w:r>
          <w:rPr>
            <w:color w:val="0000EE"/>
            <w:u w:val="single"/>
          </w:rPr>
          <w:t>[2]</w:t>
        </w:r>
      </w:hyperlink>
      <w:r/>
    </w:p>
    <w:p>
      <w:r/>
      <w:r>
        <w:t xml:space="preserve">Samik Ghosh, CEO of Neutrinos, framed the Venture Studio as infrastructure for the “next decade of financial innovation,” saying the company is “creating the infrastructure, global partnerships, and acceleration model to solve the toughest problems and move financial services and insurance industries forward.” Speaking about the contest partnership, Madan Padaki of TiE Bangalore said the alliance “channels entrepreneurial energy toward solving real‑world financial services challenges.” Both statements were made in the context of the Bengaluru launch.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The studio launch sits alongside a broader product push from Neutrinos that underscores its enterprise ambitions. The company has recently introduced an AI-Native Coreless System of Execution that uses event-driven, composable architecture and a data fabric layer to enable transformation without replacing legacy cores; an AI-powered Life &amp; Health Claims Automation Suite; and a landmark underwriting engagement with a Fortune 500 life insurer spanning multiple countries. Those developments provide practical proof points that Neutrinos can both build AI-native capabilities and deploy them at scale , an argument the studio will lean on when courting partners and pilots. </w:t>
      </w:r>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Whether the Venture Studio accelerates genuinely new distribution and protection models in under‑served markets will depend on execution: founders must still translate fast prototypes into compliant, scalable offerings and secure the enterprise pilots that turn validation into revenue. Neutrinos’ proposition , platform access combined with enterprise pathways and a global partner network , aims to shorten that route, and the Reimagining Risk challenge offers a visible channel for ideas to be trialled under the company’s roof. If the studio delivers on its promise, it could become a notable conduit between startup experimentation and insurer deployment. </w:t>
      </w:r>
      <w:hyperlink r:id="rId9">
        <w:r>
          <w:rPr>
            <w:color w:val="0000EE"/>
            <w:u w:val="single"/>
          </w:rPr>
          <w:t>[1]</w:t>
        </w:r>
      </w:hyperlink>
      <w:hyperlink r:id="rId11">
        <w:r>
          <w:rPr>
            <w:color w:val="0000EE"/>
            <w:u w:val="single"/>
          </w:rPr>
          <w:t>[3]</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(Beinsure) - Paragraph 1, Paragraph 3, Paragraph 4, Paragraph 5, Paragraph 6, Paragraph 8 </w:t>
      </w:r>
      <w:r/>
    </w:p>
    <w:p>
      <w:pPr>
        <w:pStyle w:val="ListBullet"/>
        <w:spacing w:line="240" w:lineRule="auto"/>
        <w:ind w:left="720"/>
      </w:pPr>
      <w:r/>
      <w:hyperlink r:id="rId10">
        <w:r>
          <w:rPr>
            <w:color w:val="0000EE"/>
            <w:u w:val="single"/>
          </w:rPr>
          <w:t>[2]</w:t>
        </w:r>
      </w:hyperlink>
      <w:r>
        <w:t xml:space="preserve"> (Neutrinos press release / news) - Paragraph 1, Paragraph 2, Paragraph 3, Paragraph 4, Paragraph 5, Paragraph 6, Paragraph 8 </w:t>
      </w:r>
      <w:r/>
    </w:p>
    <w:p>
      <w:pPr>
        <w:pStyle w:val="ListBullet"/>
        <w:spacing w:line="240" w:lineRule="auto"/>
        <w:ind w:left="720"/>
      </w:pPr>
      <w:r/>
      <w:hyperlink r:id="rId11">
        <w:r>
          <w:rPr>
            <w:color w:val="0000EE"/>
            <w:u w:val="single"/>
          </w:rPr>
          <w:t>[3]</w:t>
        </w:r>
      </w:hyperlink>
      <w:r>
        <w:t xml:space="preserve"> (Neutrinos Venture Studio page) - Paragraph 2, Paragraph 7, Paragraph 8 </w:t>
      </w:r>
      <w:r/>
    </w:p>
    <w:p>
      <w:pPr>
        <w:pStyle w:val="ListBullet"/>
        <w:spacing w:line="240" w:lineRule="auto"/>
        <w:ind w:left="720"/>
      </w:pPr>
      <w:r/>
      <w:hyperlink r:id="rId12">
        <w:r>
          <w:rPr>
            <w:color w:val="0000EE"/>
            <w:u w:val="single"/>
          </w:rPr>
          <w:t>[4]</w:t>
        </w:r>
      </w:hyperlink>
      <w:r>
        <w:t xml:space="preserve"> (Business Standard / press release) - Paragraph 4, Paragraph 6 </w:t>
      </w:r>
      <w:r/>
    </w:p>
    <w:p>
      <w:pPr>
        <w:pStyle w:val="ListBullet"/>
        <w:spacing w:line="240" w:lineRule="auto"/>
        <w:ind w:left="720"/>
      </w:pPr>
      <w:r/>
      <w:hyperlink r:id="rId13">
        <w:r>
          <w:rPr>
            <w:color w:val="0000EE"/>
            <w:u w:val="single"/>
          </w:rPr>
          <w:t>[5]</w:t>
        </w:r>
      </w:hyperlink>
      <w:r>
        <w:t xml:space="preserve"> (Neutrinos news: AI-Native Coreless System) - Paragraph 7 </w:t>
      </w:r>
      <w:r/>
    </w:p>
    <w:p>
      <w:pPr>
        <w:pStyle w:val="ListBullet"/>
        <w:spacing w:line="240" w:lineRule="auto"/>
        <w:ind w:left="720"/>
      </w:pPr>
      <w:r/>
      <w:hyperlink r:id="rId14">
        <w:r>
          <w:rPr>
            <w:color w:val="0000EE"/>
            <w:u w:val="single"/>
          </w:rPr>
          <w:t>[6]</w:t>
        </w:r>
      </w:hyperlink>
      <w:r>
        <w:t xml:space="preserve"> (Neutrinos news: Claims Automation Suite) - Paragraph 7 </w:t>
      </w:r>
      <w:r/>
    </w:p>
    <w:p>
      <w:pPr>
        <w:pStyle w:val="ListBullet"/>
        <w:spacing w:line="240" w:lineRule="auto"/>
        <w:ind w:left="720"/>
      </w:pPr>
      <w:r/>
      <w:hyperlink r:id="rId15">
        <w:r>
          <w:rPr>
            <w:color w:val="0000EE"/>
            <w:u w:val="single"/>
          </w:rPr>
          <w:t>[7]</w:t>
        </w:r>
      </w:hyperlink>
      <w:r>
        <w:t xml:space="preserve"> (Neutrinos news: Fortune 500 underwriting deal)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https://beinsure.com/news/insurtech-neutrinos-unveils-venture-studio/</w:t>
        </w:r>
      </w:hyperlink>
      <w:r>
        <w:t xml:space="preserve"> - Please view link - unable to able to access data</w:t>
      </w:r>
      <w:r/>
    </w:p>
    <w:p>
      <w:pPr>
        <w:pStyle w:val="ListNumber"/>
        <w:spacing w:line="240" w:lineRule="auto"/>
        <w:ind w:left="720"/>
      </w:pPr>
      <w:r/>
      <w:hyperlink r:id="rId10">
        <w:r>
          <w:rPr>
            <w:color w:val="0000EE"/>
            <w:u w:val="single"/>
          </w:rPr>
          <w:t>https://www.neutrinos.com/news/neutrinos-launches-venture-studio-and-reimagining-risk-global-startup-challenge-at-bengaluru-tech-summit-2025/</w:t>
        </w:r>
      </w:hyperlink>
      <w:r>
        <w:t xml:space="preserve"> - Neutrinos, a leader in AI-native intelligent automation for insurers and financial services, has launched the Neutrinos Venture Studio at Bengaluru Tech Summit 2025. This corporate venture studio offers founders direct access to Neutrinos' AI platform, domain expertise, and a global partner network spanning India, Southeast Asia, Africa, Europe, and North America. The studio aims to accelerate the development of AI-native solutions in the insurance and financial services sectors. Additionally, Neutrinos introduced the 'Reimagining Risk' global startup challenge, in partnership with TiE Bangalore and TiE New Jersey, inviting startups, entrepreneurs, and students to develop innovative solutions for assessing, pricing, and managing risk, particularly in emerging markets. Winners will receive cash prizes, mentorship, access to Neutrinos' AI platform, introductions to enterprise partners and venture capital networks, and workspace at Neutrinos' Bengaluru office. The Venture Studio model includes co-creation workshops, validation sprints, and rapid builds, with MVPs in three to six weeks, pilots in six to twelve weeks, and scaled rollouts in under 18 weeks. The initiative focuses on impact-driven innovation in areas such as financial inclusion, microfinance, parametric risk, and emerging markets. Samik Ghosh, CEO of Neutrinos, stated, 'With the Venture Studio, we are building the engine that will power the next decade of financial innovation. We are creating the infrastructure, global partnerships, and acceleration model to solve the toughest problems and move financial services and insurance industries forward.' Madan Padaki, President of TiE Bangalore, added, 'This partnership with Neutrinos Venture Studio channels entrepreneurial energy toward solving real-world financial services challenges.'</w:t>
      </w:r>
      <w:r/>
    </w:p>
    <w:p>
      <w:pPr>
        <w:pStyle w:val="ListNumber"/>
        <w:spacing w:line="240" w:lineRule="auto"/>
        <w:ind w:left="720"/>
      </w:pPr>
      <w:r/>
      <w:hyperlink r:id="rId11">
        <w:r>
          <w:rPr>
            <w:color w:val="0000EE"/>
            <w:u w:val="single"/>
          </w:rPr>
          <w:t>https://www.neutrinos.com/venture-studio/</w:t>
        </w:r>
      </w:hyperlink>
      <w:r>
        <w:t xml:space="preserve"> - Neutrinos Venture Studio is a corporate venture builder that co-creates, validates, and scales ventures addressing critical challenges in financial services and insurance. By combining market intelligence, AI-native platforms, domain expertise, and enterprise access, the studio accelerates innovation from concept to commercialization, delivering measurable business value and social impact. Key capabilities include co-creation with enterprise partners, AI-native platform and shared services, market access across over 30 countries, and a capital-light venture capital partnership model. The studio focuses on impact-driven innovation acceleration in areas such as financial inclusion, climate-linked products, and underserved market needs.</w:t>
      </w:r>
      <w:r/>
    </w:p>
    <w:p>
      <w:pPr>
        <w:pStyle w:val="ListNumber"/>
        <w:spacing w:line="240" w:lineRule="auto"/>
        <w:ind w:left="720"/>
      </w:pPr>
      <w:r/>
      <w:hyperlink r:id="rId12">
        <w:r>
          <w:rPr>
            <w:color w:val="0000EE"/>
            <w:u w:val="single"/>
          </w:rPr>
          <w:t>https://www.business-standard.com/content/press-releases-ani/neutrinos-launches-venture-studio-and-reimagining-risk-global-startup-challenge-at-bengaluru-tech-summit-2025-125112600278_1.html</w:t>
        </w:r>
      </w:hyperlink>
      <w:r>
        <w:t xml:space="preserve"> - Neutrinos, a leader in AI-native intelligent automation for insurers and financial services, announced the launch of the Neutrinos Venture Studio at Bengaluru Tech Summit 2025. The studio was introduced in the presence of Shri Abhishek Singh, IAS, Additional Secretary, Ministry of Electronics and Information Technology, and Dr. Madan Padaki, President of TiE Bangalore and Member of the Karnataka Start-up Vision Group. The Neutrinos Venture Studio is a corporate venture studio that offers founders direct access to Neutrinos' AI platform, domain expertise, and a global partner network spanning India, Southeast Asia, Africa, Europe, and North America. This initiative aims to accelerate the development of AI-native solutions in the insurance and financial services sectors. Alongside the studio launch, Neutrinos introduced the 'Reimagining Risk' global startup challenge, in partnership with TiE Bangalore and TiE New Jersey, inviting startups, entrepreneurs, and students to develop innovative solutions for assessing, pricing, and managing risk, particularly in emerging markets. Winners will receive cash prizes, mentorship, access to Neutrinos' AI platform, introductions to enterprise partners and venture capital networks, and workspace at Neutrinos' Bengaluru office. The Venture Studio model includes co-creation workshops, validation sprints, and rapid builds, with MVPs in three to six weeks, pilots in six to twelve weeks, and scaled rollouts in under 18 weeks. The initiative focuses on impact-driven innovation in areas such as financial inclusion, microfinance, parametric risk, and emerging markets. Samik Ghosh, CEO of Neutrinos, stated, 'With the Venture Studio, we are building the engine that will power the next decade of financial innovation. We are creating the infrastructure, global partnerships, and acceleration model to solve the toughest problems and move financial services and insurance industries forward.' Madan Padaki, President of TiE Bangalore, added, 'This partnership with Neutrinos Venture Studio channels entrepreneurial energy toward solving real-world financial services challenges.'</w:t>
      </w:r>
      <w:r/>
    </w:p>
    <w:p>
      <w:pPr>
        <w:pStyle w:val="ListNumber"/>
        <w:spacing w:line="240" w:lineRule="auto"/>
        <w:ind w:left="720"/>
      </w:pPr>
      <w:r/>
      <w:hyperlink r:id="rId13">
        <w:r>
          <w:rPr>
            <w:color w:val="0000EE"/>
            <w:u w:val="single"/>
          </w:rPr>
          <w:t>https://www.neutrinos.com/news/neutrinos-launches-ai-native-coreless-system-for-insurance-transformation/</w:t>
        </w:r>
      </w:hyperlink>
      <w:r>
        <w:t xml:space="preserve"> - Neutrinos, a leader in AI-powered intelligent automation for insurers, announced the launch of its new AI-Native Coreless System of Execution (CSoE). This platform delivers enterprise-grade, intelligent execution through data virtualization and metadata streaming, enabling insurers to break down organizational and technical silos and gain a unified 'source of truth' for data without altering their operational core. The AI-Native System of Execution uses an event-driven, composable architecture coupled with a data fabric layer to create a 'hollowed-out' legacy environment, allowing new capabilities to run virtually on top of existing systems. Suresh Chandrashekaran, Co-founder and CTO of Neutrinos, stated, 'This AI-Native System of Execution enables true enterprise-scale transformation while extending the value of existing systems.' Neutrinos is actively helping insurers across North America, the Middle East, Africa, and the Asia-Pacific to implement this transformation.</w:t>
      </w:r>
      <w:r/>
    </w:p>
    <w:p>
      <w:pPr>
        <w:pStyle w:val="ListNumber"/>
        <w:spacing w:line="240" w:lineRule="auto"/>
        <w:ind w:left="720"/>
      </w:pPr>
      <w:r/>
      <w:hyperlink r:id="rId14">
        <w:r>
          <w:rPr>
            <w:color w:val="0000EE"/>
            <w:u w:val="single"/>
          </w:rPr>
          <w:t>https://www.neutrinos.com/news/neutrinos-launches-ai-powered-life-and-health-claims-automation-suite/</w:t>
        </w:r>
      </w:hyperlink>
      <w:r>
        <w:t xml:space="preserve"> - Neutrinos, a leader in AI-powered intelligent automation for insurers, announced a new Life &amp; Health Claims Automation Suite, an end-to-end set of pre-built solutions enabling AI-native experiences. Built for life and health insurers, the new suite brings speed, transparency, and intelligence across the insurance claims journey. The suite leverages AI to automate routine claims, detect fraud through pattern recognition and anomaly detection, and empower claims adjudicators with intelligent insights and co-pilot recommendations on complex cases.</w:t>
      </w:r>
      <w:r/>
    </w:p>
    <w:p>
      <w:pPr>
        <w:pStyle w:val="ListNumber"/>
        <w:spacing w:line="240" w:lineRule="auto"/>
        <w:ind w:left="720"/>
      </w:pPr>
      <w:r/>
      <w:hyperlink r:id="rId15">
        <w:r>
          <w:rPr>
            <w:color w:val="0000EE"/>
            <w:u w:val="single"/>
          </w:rPr>
          <w:t>https://www.neutrinos.com/news/neutrinos-wins-major-deal-with-a-fortune-500-life-insurer-for-ai-underwriting-transformation/</w:t>
        </w:r>
      </w:hyperlink>
      <w:r>
        <w:t xml:space="preserve"> - Neutrinos, a leader in AI-powered intelligent automation for insurers, announced a landmark engagement with a global Fortune 500 life insurance carrier to digitize and transform their new business underwriting operations across eight countries. Spanning both retail and high-net-worth (HNW) segments, including Whole Life, Universal Life, and Critical Illness, the insurer will leverage Neutrinos’ platform to unify fragmented intake journeys, apply AI-driven risk assessment, and achieve first-time-right (FTR) capabilities and outcomes, leading to faster, more accurate, and deeply personalized experiences for customers and advisors. Samik Ghosh, CEO and Co-Founder of Neutrinos, stated, 'This partnership represents a bold step forward in reimagining how underwriting works. We’re not just automating the process, but elevating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sure.com/news/insurtech-neutrinos-unveils-venture-studio/" TargetMode="External"/><Relationship Id="rId10" Type="http://schemas.openxmlformats.org/officeDocument/2006/relationships/hyperlink" Target="https://www.neutrinos.com/news/neutrinos-launches-venture-studio-and-reimagining-risk-global-startup-challenge-at-bengaluru-tech-summit-2025/" TargetMode="External"/><Relationship Id="rId11" Type="http://schemas.openxmlformats.org/officeDocument/2006/relationships/hyperlink" Target="https://www.neutrinos.com/venture-studio/" TargetMode="External"/><Relationship Id="rId12" Type="http://schemas.openxmlformats.org/officeDocument/2006/relationships/hyperlink" Target="https://www.business-standard.com/content/press-releases-ani/neutrinos-launches-venture-studio-and-reimagining-risk-global-startup-challenge-at-bengaluru-tech-summit-2025-125112600278_1.html" TargetMode="External"/><Relationship Id="rId13" Type="http://schemas.openxmlformats.org/officeDocument/2006/relationships/hyperlink" Target="https://www.neutrinos.com/news/neutrinos-launches-ai-native-coreless-system-for-insurance-transformation/" TargetMode="External"/><Relationship Id="rId14" Type="http://schemas.openxmlformats.org/officeDocument/2006/relationships/hyperlink" Target="https://www.neutrinos.com/news/neutrinos-launches-ai-powered-life-and-health-claims-automation-suite/" TargetMode="External"/><Relationship Id="rId15" Type="http://schemas.openxmlformats.org/officeDocument/2006/relationships/hyperlink" Target="https://www.neutrinos.com/news/neutrinos-wins-major-deal-with-a-fortune-500-life-insurer-for-ai-underwriting-trans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