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Pibit.AI raises $7 million to accelerate trusted AI in insurance underwriting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Insurtech Pibit.AI has closed a $7 million Series A round led by Stellaris Venture Partners, with participation from existing backers Y Combinator and Arali Ventures, in a round announced on 20 November 2025. The San Francisco–based startup said the fresh capital will be deployed to accelerate research and development, broaden product capabilities across its underwriting stack and deepen data partnerships to support new lines of business and emerging risks. </w:t>
      </w:r>
      <w:hyperlink r:id="rId9">
        <w:r>
          <w:rPr>
            <w:color w:val="0000EE"/>
            <w:u w:val="single"/>
          </w:rPr>
          <w:t>[1]</w:t>
        </w:r>
      </w:hyperlink>
      <w:hyperlink r:id="rId10">
        <w:r>
          <w:rPr>
            <w:color w:val="0000EE"/>
            <w:u w:val="single"/>
          </w:rPr>
          <w:t>[3]</w:t>
        </w:r>
      </w:hyperlink>
      <w:hyperlink r:id="rId11">
        <w:r>
          <w:rPr>
            <w:color w:val="0000EE"/>
            <w:u w:val="single"/>
          </w:rPr>
          <w:t>[6]</w:t>
        </w:r>
      </w:hyperlink>
      <w:hyperlink r:id="rId12">
        <w:r>
          <w:rPr>
            <w:color w:val="0000EE"/>
            <w:u w:val="single"/>
          </w:rPr>
          <w:t>[7]</w:t>
        </w:r>
      </w:hyperlink>
      <w:r/>
    </w:p>
    <w:p>
      <w:r/>
      <w:r>
        <w:t xml:space="preserve">Pibit.AI’s flagship product, the CURE™ platform (Centralised Underwriting Risk Environment), automates data ingestion, analysis and risk assessment for commercial insurance underwriting, a process the company argues has been difficult to scale because it depends on highly precise, trustworthy data. The platform comprises modular components , DocumentCURE™, CleanCURE™, WorkflowCURE™ and ResearchCURE™ , that respectively convert unstructured submissions into structured data, sanitise messy files for insurer systems, streamline submission-to-quote workflows, and produce risk signals and scores for underwriters. According to the company, these modules together reduce friction across the end-to-end underwriting lifecycle. </w:t>
      </w:r>
      <w:hyperlink r:id="rId13">
        <w:r>
          <w:rPr>
            <w:color w:val="0000EE"/>
            <w:u w:val="single"/>
          </w:rPr>
          <w:t>[2]</w:t>
        </w:r>
      </w:hyperlink>
      <w:hyperlink r:id="rId9">
        <w:r>
          <w:rPr>
            <w:color w:val="0000EE"/>
            <w:u w:val="single"/>
          </w:rPr>
          <w:t>[1]</w:t>
        </w:r>
      </w:hyperlink>
      <w:hyperlink r:id="rId10">
        <w:r>
          <w:rPr>
            <w:color w:val="0000EE"/>
            <w:u w:val="single"/>
          </w:rPr>
          <w:t>[3]</w:t>
        </w:r>
      </w:hyperlink>
      <w:r/>
    </w:p>
    <w:p>
      <w:r/>
      <w:r>
        <w:t xml:space="preserve">“Underwriting has been a hard problem to crack for decades because even small data errors can break trust. What we’ve built is a dependable AI layer , advanced models paired with a tightly controlled backend , to ensure underwriters always get clean, reliable data,” Pibit.AI founder Akash Agarwal said in an interview with Inc42. Agarwal, an IIT‑Roorkee alumnus, told Inc42 the firm will prioritise strengthening its risk models, expanding distribution and growing product, engineering and customer‑success teams. </w:t>
      </w:r>
      <w:hyperlink r:id="rId9">
        <w:r>
          <w:rPr>
            <w:color w:val="0000EE"/>
            <w:u w:val="single"/>
          </w:rPr>
          <w:t>[1]</w:t>
        </w:r>
      </w:hyperlink>
      <w:r/>
    </w:p>
    <w:p>
      <w:r/>
      <w:r>
        <w:t xml:space="preserve">The company claims the CURE platform can speed underwriting cycles by 85%, lift gross written premium per underwriter by 32% and improve loss ratios by up to 700 basis points; Pibit.AI also says multiple carriers, primarily in the United States, are already using its suite , naming clients such as Kinetic, Shephard and Method. Industry reporting and the firm’s own product pages describe CURE as a comprehensive, API‑ready layer intended to slot into insurers’ core systems and accelerate time to quote. </w:t>
      </w:r>
      <w:hyperlink r:id="rId9">
        <w:r>
          <w:rPr>
            <w:color w:val="0000EE"/>
            <w:u w:val="single"/>
          </w:rPr>
          <w:t>[1]</w:t>
        </w:r>
      </w:hyperlink>
      <w:hyperlink r:id="rId13">
        <w:r>
          <w:rPr>
            <w:color w:val="0000EE"/>
            <w:u w:val="single"/>
          </w:rPr>
          <w:t>[2]</w:t>
        </w:r>
      </w:hyperlink>
      <w:hyperlink r:id="rId14">
        <w:r>
          <w:rPr>
            <w:color w:val="0000EE"/>
            <w:u w:val="single"/>
          </w:rPr>
          <w:t>[5]</w:t>
        </w:r>
      </w:hyperlink>
      <w:hyperlink r:id="rId11">
        <w:r>
          <w:rPr>
            <w:color w:val="0000EE"/>
            <w:u w:val="single"/>
          </w:rPr>
          <w:t>[6]</w:t>
        </w:r>
      </w:hyperlink>
      <w:r/>
    </w:p>
    <w:p>
      <w:r/>
      <w:r>
        <w:t xml:space="preserve">Investors and observers frame the raise as part of a broader surge in AI adoption across insurance, where startups are building underwriting automation, behavioural risk scoring and fraud detection systems that aim to cut turnaround times and reduce operating costs. The Series A follows Pibit.AI’s earlier participation in Y Combinator’s Winter 2021 batch and a $500,000 seed round in 2023, signalling continued investor appetite for insurtechs that marry machine learning with domain expertise. </w:t>
      </w:r>
      <w:hyperlink r:id="rId9">
        <w:r>
          <w:rPr>
            <w:color w:val="0000EE"/>
            <w:u w:val="single"/>
          </w:rPr>
          <w:t>[1]</w:t>
        </w:r>
      </w:hyperlink>
      <w:hyperlink r:id="rId14">
        <w:r>
          <w:rPr>
            <w:color w:val="0000EE"/>
            <w:u w:val="single"/>
          </w:rPr>
          <w:t>[5]</w:t>
        </w:r>
      </w:hyperlink>
      <w:hyperlink r:id="rId11">
        <w:r>
          <w:rPr>
            <w:color w:val="0000EE"/>
            <w:u w:val="single"/>
          </w:rPr>
          <w:t>[6]</w:t>
        </w:r>
      </w:hyperlink>
      <w:r/>
    </w:p>
    <w:p>
      <w:r/>
      <w:r>
        <w:t xml:space="preserve">The timing of the fundraise coincides with regulatory and market shifts in India and globally that could reshape distribution and capital flows in insurance. Government measures announced in India’s Union Budget 2025–26, which removed the 74% cap on foreign direct investment in insurance and allowed 100% FDI so long as premium funds remain in India, were cited by regulators as part of a push to enlarge the market and hasten digital transformation , a backdrop that investors and founders say will further open opportunities for technology vendors and data partners. </w:t>
      </w:r>
      <w:hyperlink r:id="rId9">
        <w:r>
          <w:rPr>
            <w:color w:val="0000EE"/>
            <w:u w:val="single"/>
          </w:rPr>
          <w:t>[1]</w:t>
        </w:r>
      </w:hyperlink>
      <w:r/>
    </w:p>
    <w:p>
      <w:r/>
      <w:r>
        <w:t xml:space="preserve">Pibit.AI described the new capital as earmarked for product development , including expanded advanced risk models and API layers , plus broader go‑to‑market activity to scale adoption among insurers. Industry reporting and company statements emphasise the startup’s objective of building a “trusted AI” layer for underwriters rather than replacing underwriting judgement, reflecting a common investor and operator line that AI is most effective when it augments expert decision‑making. </w:t>
      </w:r>
      <w:hyperlink r:id="rId10">
        <w:r>
          <w:rPr>
            <w:color w:val="0000EE"/>
            <w:u w:val="single"/>
          </w:rPr>
          <w:t>[3]</w:t>
        </w:r>
      </w:hyperlink>
      <w:hyperlink r:id="rId15">
        <w:r>
          <w:rPr>
            <w:color w:val="0000EE"/>
            <w:u w:val="single"/>
          </w:rPr>
          <w:t>[4]</w:t>
        </w:r>
      </w:hyperlink>
      <w:hyperlink r:id="rId11">
        <w:r>
          <w:rPr>
            <w:color w:val="0000EE"/>
            <w:u w:val="single"/>
          </w:rPr>
          <w:t>[6]</w:t>
        </w:r>
      </w:hyperlink>
      <w:hyperlink r:id="rId14">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(Inc42) - Paragraph 1, Paragraph 2, Paragraph 3, Paragraph 4, Paragraph 5, Paragraph 6 </w:t>
      </w:r>
      <w:r/>
    </w:p>
    <w:p>
      <w:pPr>
        <w:pStyle w:val="ListBullet"/>
        <w:spacing w:line="240" w:lineRule="auto"/>
        <w:ind w:left="720"/>
      </w:pPr>
      <w:r/>
      <w:hyperlink r:id="rId13">
        <w:r>
          <w:rPr>
            <w:color w:val="0000EE"/>
            <w:u w:val="single"/>
          </w:rPr>
          <w:t>[2]</w:t>
        </w:r>
      </w:hyperlink>
      <w:r>
        <w:t xml:space="preserve"> (Pibit.AI product page) - Paragraph 2, Paragraph 4 </w:t>
      </w:r>
      <w:r/>
    </w:p>
    <w:p>
      <w:pPr>
        <w:pStyle w:val="ListBullet"/>
        <w:spacing w:line="240" w:lineRule="auto"/>
        <w:ind w:left="720"/>
      </w:pPr>
      <w:r/>
      <w:hyperlink r:id="rId10">
        <w:r>
          <w:rPr>
            <w:color w:val="0000EE"/>
            <w:u w:val="single"/>
          </w:rPr>
          <w:t>[3]</w:t>
        </w:r>
      </w:hyperlink>
      <w:r>
        <w:t xml:space="preserve"> (GlobeNewswire) - Paragraph 1, Paragraph 7 </w:t>
      </w:r>
      <w:r/>
    </w:p>
    <w:p>
      <w:pPr>
        <w:pStyle w:val="ListBullet"/>
        <w:spacing w:line="240" w:lineRule="auto"/>
        <w:ind w:left="720"/>
      </w:pPr>
      <w:r/>
      <w:hyperlink r:id="rId15">
        <w:r>
          <w:rPr>
            <w:color w:val="0000EE"/>
            <w:u w:val="single"/>
          </w:rPr>
          <w:t>[4]</w:t>
        </w:r>
      </w:hyperlink>
      <w:r>
        <w:t xml:space="preserve"> (Entrepreneur) - Paragraph 7 </w:t>
      </w:r>
      <w:r/>
    </w:p>
    <w:p>
      <w:pPr>
        <w:pStyle w:val="ListBullet"/>
        <w:spacing w:line="240" w:lineRule="auto"/>
        <w:ind w:left="720"/>
      </w:pPr>
      <w:r/>
      <w:hyperlink r:id="rId14">
        <w:r>
          <w:rPr>
            <w:color w:val="0000EE"/>
            <w:u w:val="single"/>
          </w:rPr>
          <w:t>[5]</w:t>
        </w:r>
      </w:hyperlink>
      <w:r>
        <w:t xml:space="preserve"> (Forbes) - Paragraph 4, Paragraph 7 </w:t>
      </w:r>
      <w:r/>
    </w:p>
    <w:p>
      <w:pPr>
        <w:pStyle w:val="ListBullet"/>
        <w:spacing w:line="240" w:lineRule="auto"/>
        <w:ind w:left="720"/>
      </w:pPr>
      <w:r/>
      <w:hyperlink r:id="rId11">
        <w:r>
          <w:rPr>
            <w:color w:val="0000EE"/>
            <w:u w:val="single"/>
          </w:rPr>
          <w:t>[6]</w:t>
        </w:r>
      </w:hyperlink>
      <w:r>
        <w:t xml:space="preserve"> (FinSMEs) - Paragraph 1, Paragraph 4, Paragraph 7 </w:t>
      </w:r>
      <w:r/>
    </w:p>
    <w:p>
      <w:pPr>
        <w:pStyle w:val="ListBullet"/>
        <w:spacing w:line="240" w:lineRule="auto"/>
        <w:ind w:left="720"/>
      </w:pPr>
      <w:r/>
      <w:hyperlink r:id="rId12">
        <w:r>
          <w:rPr>
            <w:color w:val="0000EE"/>
            <w:u w:val="single"/>
          </w:rPr>
          <w:t>[7]</w:t>
        </w:r>
      </w:hyperlink>
      <w:r>
        <w:t xml:space="preserve"> (CB Insights) - Paragraph 1</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https://inc42.com/buzz/pibit-ai-bags-7-mn-to-scale-its-genai-underwriting-platform/</w:t>
        </w:r>
      </w:hyperlink>
      <w:r>
        <w:t xml:space="preserve"> - Please view link - unable to able to access data</w:t>
      </w:r>
      <w:r/>
    </w:p>
    <w:p>
      <w:pPr>
        <w:pStyle w:val="ListNumber"/>
        <w:spacing w:line="240" w:lineRule="auto"/>
        <w:ind w:left="720"/>
      </w:pPr>
      <w:r/>
      <w:hyperlink r:id="rId13">
        <w:r>
          <w:rPr>
            <w:color w:val="0000EE"/>
            <w:u w:val="single"/>
          </w:rPr>
          <w:t>https://www.pibit.ai/cure</w:t>
        </w:r>
      </w:hyperlink>
      <w:r>
        <w:t xml:space="preserve"> - Pibit.AI's CURE™ platform is a comprehensive underwriting solution that automates data ingestion, analysis, and risk assessment. It comprises modules like DocumentCURE™, CleanCURE™, WorkflowCURE™, and ResearchCURE™, each designed to streamline various underwriting processes, enhancing efficiency and accuracy in the insurance industry.</w:t>
      </w:r>
      <w:r/>
    </w:p>
    <w:p>
      <w:pPr>
        <w:pStyle w:val="ListNumber"/>
        <w:spacing w:line="240" w:lineRule="auto"/>
        <w:ind w:left="720"/>
      </w:pPr>
      <w:r/>
      <w:hyperlink r:id="rId10">
        <w:r>
          <w:rPr>
            <w:color w:val="0000EE"/>
            <w:u w:val="single"/>
          </w:rPr>
          <w:t>https://www.globenewswire.com/news-release/2025/11/20/3191948/0/en/Pibit-AI-lands-a-7M-Series-A-to-build-trusted-AI-for-the-next-generation-of-underwriters.html</w:t>
        </w:r>
      </w:hyperlink>
      <w:r>
        <w:t xml:space="preserve"> - Pibit.AI has secured $7 million in Series A funding, led by Stellaris Venture Partners with participation from Y Combinator and Arali Ventures. The investment aims to accelerate the development of its CURE™ platform, enhancing underwriting processes through trusted AI solutions.</w:t>
      </w:r>
      <w:r/>
    </w:p>
    <w:p>
      <w:pPr>
        <w:pStyle w:val="ListNumber"/>
        <w:spacing w:line="240" w:lineRule="auto"/>
        <w:ind w:left="720"/>
      </w:pPr>
      <w:r/>
      <w:hyperlink r:id="rId15">
        <w:r>
          <w:rPr>
            <w:color w:val="0000EE"/>
            <w:u w:val="single"/>
          </w:rPr>
          <w:t>https://www.entrepreneur.com/en-in/news-and-trends/pibitai-raises-7-mn-from-stellaris-venture-partners-and/499890</w:t>
        </w:r>
      </w:hyperlink>
      <w:r>
        <w:t xml:space="preserve"> - Pibit.AI, an insurtech company, has raised $7 million in a Series A round led by Stellaris Venture Partners, with participation from Y Combinator and Arali Ventures. The funding will be used to advance product development and promote the adoption of its CURE™ platform in the insurance industry.</w:t>
      </w:r>
      <w:r/>
    </w:p>
    <w:p>
      <w:pPr>
        <w:pStyle w:val="ListNumber"/>
        <w:spacing w:line="240" w:lineRule="auto"/>
        <w:ind w:left="720"/>
      </w:pPr>
      <w:r/>
      <w:hyperlink r:id="rId14">
        <w:r>
          <w:rPr>
            <w:color w:val="0000EE"/>
            <w:u w:val="single"/>
          </w:rPr>
          <w:t>https://www.forbes.com/sites/ilonalimonta-volkova/2025/11/20/pibitai-raises-7m-using-ai-to-rescue-insurance-from-a-talent-crisis/?ss=fintech</w:t>
        </w:r>
      </w:hyperlink>
      <w:r>
        <w:t xml:space="preserve"> - Pibit.AI has raised $7 million in Series A funding to modernize underwriting with its CURE™ platform. The company aims to address the insurance industry's talent crisis by leveraging AI to streamline underwriting processes and improve efficiency.</w:t>
      </w:r>
      <w:r/>
    </w:p>
    <w:p>
      <w:pPr>
        <w:pStyle w:val="ListNumber"/>
        <w:spacing w:line="240" w:lineRule="auto"/>
        <w:ind w:left="720"/>
      </w:pPr>
      <w:r/>
      <w:hyperlink r:id="rId11">
        <w:r>
          <w:rPr>
            <w:color w:val="0000EE"/>
            <w:u w:val="single"/>
          </w:rPr>
          <w:t>https://www.finsmes.com/2025/11/pibit-ai-raises-7m-in-series-a-funding.html</w:t>
        </w:r>
      </w:hyperlink>
      <w:r>
        <w:t xml:space="preserve"> - Pibit.AI, a San Francisco-based insurtech company, has raised $7 million in Series A funding led by Stellaris Venture Partners, with participation from Y Combinator and Arali Ventures. The funds will be used to expand advanced risk models, API layers, and deepen data partnerships for its CURE™ platform.</w:t>
      </w:r>
      <w:r/>
    </w:p>
    <w:p>
      <w:pPr>
        <w:pStyle w:val="ListNumber"/>
        <w:spacing w:line="240" w:lineRule="auto"/>
        <w:ind w:left="720"/>
      </w:pPr>
      <w:r/>
      <w:hyperlink r:id="rId12">
        <w:r>
          <w:rPr>
            <w:color w:val="0000EE"/>
            <w:u w:val="single"/>
          </w:rPr>
          <w:t>https://www.cbinsights.com/company/pibitai/financials</w:t>
        </w:r>
      </w:hyperlink>
      <w:r>
        <w:t xml:space="preserve"> - Pibit.AI has raised a total of $7.13 million over three funding rounds, with the latest being a Series A round of $7 million on November 20, 2025. The investors include Stellaris Venture Partners, Arali Ventures, and Y Combinator.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c42.com/buzz/pibit-ai-bags-7-mn-to-scale-its-genai-underwriting-platform/" TargetMode="External"/><Relationship Id="rId10" Type="http://schemas.openxmlformats.org/officeDocument/2006/relationships/hyperlink" Target="https://www.globenewswire.com/news-release/2025/11/20/3191948/0/en/Pibit-AI-lands-a-7M-Series-A-to-build-trusted-AI-for-the-next-generation-of-underwriters.html" TargetMode="External"/><Relationship Id="rId11" Type="http://schemas.openxmlformats.org/officeDocument/2006/relationships/hyperlink" Target="https://www.finsmes.com/2025/11/pibit-ai-raises-7m-in-series-a-funding.html" TargetMode="External"/><Relationship Id="rId12" Type="http://schemas.openxmlformats.org/officeDocument/2006/relationships/hyperlink" Target="https://www.cbinsights.com/company/pibitai/financials" TargetMode="External"/><Relationship Id="rId13" Type="http://schemas.openxmlformats.org/officeDocument/2006/relationships/hyperlink" Target="https://www.pibit.ai/cure" TargetMode="External"/><Relationship Id="rId14" Type="http://schemas.openxmlformats.org/officeDocument/2006/relationships/hyperlink" Target="https://www.forbes.com/sites/ilonalimonta-volkova/2025/11/20/pibitai-raises-7m-using-ai-to-rescue-insurance-from-a-talent-crisis/?ss=fintech" TargetMode="External"/><Relationship Id="rId15" Type="http://schemas.openxmlformats.org/officeDocument/2006/relationships/hyperlink" Target="https://www.entrepreneur.com/en-in/news-and-trends/pibitai-raises-7-mn-from-stellaris-venture-partners-and/49989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