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Wise gains South African approval to expand into African cross-border payments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Global fintech firm Wise has won conditional approval from the South African Reserve Bank (SARB) to operate as a Category 2 Authorised Dealer in Foreign Exchange with Limited Authority, clearing the way for the company's first licensed presence on the African continent. According to the original report, the licence permits Wise to offer international money-transfer services to personal customers using local rand accounts once outstanding compliance conditions are satisfied.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approval comes as South Africa increasingly represents a strategic gateway for cross-border flows on the continent: the market moves substantial remittance and personal transfer traffic for households, students, contract workers and small traders. The lead report noted persistent pain points in the local market , high costs, limited upfront price visibility and settlement delays , which Wise says it intends to address with its transparent-fee, mid‑market‑rate model. Industry commentary and Wise statements link the move to broader G20 goals of cheaper, faster and more transparent cross‑border payments by 2027.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[5]</w:t>
        </w:r>
      </w:hyperlink>
      <w:r/>
    </w:p>
    <w:p>
      <w:r/>
      <w:r>
        <w:t xml:space="preserve">Wise’s pricing model, the company says, uses the mid‑market exchange rate displayed on independent global feeds and shows customers full fees and conversion totals before they confirm a payment, avoiding hidden markups. The company claims this transparency and faster settlement times will particularly appeal to families, diaspora senders and sole traders who currently rely on banks and legacy remittance providers. Reports also note that the South African market already hosts established competitors such as Mukuru and Mama Money, underscoring that Wise is entering a competitive landscape. </w:t>
      </w:r>
      <w:hyperlink r:id="rId9">
        <w:r>
          <w:rPr>
            <w:color w:val="0000EE"/>
            <w:u w:val="single"/>
          </w:rPr>
          <w:t>[1]</w:t>
        </w:r>
      </w:hyperlink>
      <w:hyperlink r:id="rId10">
        <w:r>
          <w:rPr>
            <w:color w:val="0000EE"/>
            <w:u w:val="single"/>
          </w:rPr>
          <w:t>[2]</w:t>
        </w:r>
      </w:hyperlink>
      <w:hyperlink r:id="rId11">
        <w:r>
          <w:rPr>
            <w:color w:val="0000EE"/>
            <w:u w:val="single"/>
          </w:rPr>
          <w:t>[4]</w:t>
        </w:r>
      </w:hyperlink>
      <w:hyperlink r:id="rId14">
        <w:r>
          <w:rPr>
            <w:color w:val="0000EE"/>
            <w:u w:val="single"/>
          </w:rPr>
          <w:t>[7]</w:t>
        </w:r>
      </w:hyperlink>
      <w:r/>
    </w:p>
    <w:p>
      <w:r/>
      <w:r>
        <w:t xml:space="preserve">The approval has drawn political and diplomatic notice: UK Prime Minister Keir Starmer welcomed the milestone, framing South Africa as a strategic partner for British fintech expansion. Wise’s newsroom framed the licence as the company’s first regulatory foothold in Africa and as aligned with the country’s commitments under the G20 Roadmap for Enhancing Cross‑Border Payments. The company has emphasised continued engagement with SARB as local foreign‑exchange and payments rules evolve. </w:t>
      </w:r>
      <w:hyperlink r:id="rId9">
        <w:r>
          <w:rPr>
            <w:color w:val="0000EE"/>
            <w:u w:val="single"/>
          </w:rPr>
          <w:t>[1]</w:t>
        </w:r>
      </w:hyperlink>
      <w:hyperlink r:id="rId10">
        <w:r>
          <w:rPr>
            <w:color w:val="0000EE"/>
            <w:u w:val="single"/>
          </w:rPr>
          <w:t>[2]</w:t>
        </w:r>
      </w:hyperlink>
      <w:hyperlink r:id="rId15">
        <w:r>
          <w:rPr>
            <w:color w:val="0000EE"/>
            <w:u w:val="single"/>
          </w:rPr>
          <w:t>[6]</w:t>
        </w:r>
      </w:hyperlink>
      <w:r/>
    </w:p>
    <w:p>
      <w:r/>
      <w:r>
        <w:t xml:space="preserve">Company scale and past volumes were used to underline the potential market impact. The lead article reported that Wise processed £145 billion in international transfers for 15.6 million users in the 2025 financial year; Wise’s own newsroom message cited a figure of over $185 billion processed in that period. Both figures reflect the company’s global scale but highlight differing currency conventions used in external accounts of the same reporting year. </w:t>
      </w:r>
      <w:hyperlink r:id="rId9">
        <w:r>
          <w:rPr>
            <w:color w:val="0000EE"/>
            <w:u w:val="single"/>
          </w:rPr>
          <w:t>[1]</w:t>
        </w:r>
      </w:hyperlink>
      <w:hyperlink r:id="rId10">
        <w:r>
          <w:rPr>
            <w:color w:val="0000EE"/>
            <w:u w:val="single"/>
          </w:rPr>
          <w:t>[2]</w:t>
        </w:r>
      </w:hyperlink>
      <w:r/>
    </w:p>
    <w:p>
      <w:r/>
      <w:r>
        <w:t xml:space="preserve">Analysts and market summaries situate the timing and significance of Wise’s entry within a fast‑growing remittance environment in South Africa; one report projects a rising remittance market and points to rapid digital adoption as an enabling factor for new entrants. Yet conditional approval means Wise must complete compliance conditions before commercially launching, and regulators and incumbents will be watching for how quickly the firm can translate licence approval into active, competitive flows that lower consumer costs. </w:t>
      </w:r>
      <w:hyperlink r:id="rId12">
        <w:r>
          <w:rPr>
            <w:color w:val="0000EE"/>
            <w:u w:val="single"/>
          </w:rPr>
          <w:t>[3]</w:t>
        </w:r>
      </w:hyperlink>
      <w:hyperlink r:id="rId11">
        <w:r>
          <w:rPr>
            <w:color w:val="0000EE"/>
            <w:u w:val="single"/>
          </w:rPr>
          <w:t>[4]</w:t>
        </w:r>
      </w:hyperlink>
      <w:hyperlink r:id="rId13">
        <w:r>
          <w:rPr>
            <w:color w:val="0000EE"/>
            <w:u w:val="single"/>
          </w:rPr>
          <w:t>[5]</w:t>
        </w:r>
      </w:hyperlink>
      <w:r/>
    </w:p>
    <w:p>
      <w:r/>
      <w:r>
        <w:t xml:space="preserve">If Wise fulfils SARB’s outstanding conditions and launches fully, South Africa will become the first licensed point on its African roadmap, a step the company and its backers say could increase competition, price transparency and speed in cross‑border payments. At the same time, the market's incumbents, regulatory changes and user behaviour will determine whether that promise is realised at scale.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[4]</w:t>
        </w:r>
      </w:hyperlink>
      <w:hyperlink r:id="rId15">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(BusinessTech Africa) - Paragraph 1, Paragraph 2, Paragraph 3, Paragraph 5, Paragraph 7 </w:t>
      </w:r>
      <w:r/>
    </w:p>
    <w:p>
      <w:pPr>
        <w:pStyle w:val="ListBullet"/>
        <w:spacing w:line="240" w:lineRule="auto"/>
        <w:ind w:left="720"/>
      </w:pPr>
      <w:r/>
      <w:hyperlink r:id="rId10">
        <w:r>
          <w:rPr>
            <w:color w:val="0000EE"/>
            <w:u w:val="single"/>
          </w:rPr>
          <w:t>[2]</w:t>
        </w:r>
      </w:hyperlink>
      <w:r>
        <w:t xml:space="preserve"> (Wise newsroom) - Paragraph 1, Paragraph 4, Paragraph 5, Paragraph 7 </w:t>
      </w:r>
      <w:r/>
    </w:p>
    <w:p>
      <w:pPr>
        <w:pStyle w:val="ListBullet"/>
        <w:spacing w:line="240" w:lineRule="auto"/>
        <w:ind w:left="720"/>
      </w:pPr>
      <w:r/>
      <w:hyperlink r:id="rId12">
        <w:r>
          <w:rPr>
            <w:color w:val="0000EE"/>
            <w:u w:val="single"/>
          </w:rPr>
          <w:t>[3]</w:t>
        </w:r>
      </w:hyperlink>
      <w:r>
        <w:t xml:space="preserve"> (Fintech Garden) - Paragraph 2, Paragraph 6 </w:t>
      </w:r>
      <w:r/>
    </w:p>
    <w:p>
      <w:pPr>
        <w:pStyle w:val="ListBullet"/>
        <w:spacing w:line="240" w:lineRule="auto"/>
        <w:ind w:left="720"/>
      </w:pPr>
      <w:r/>
      <w:hyperlink r:id="rId11">
        <w:r>
          <w:rPr>
            <w:color w:val="0000EE"/>
            <w:u w:val="single"/>
          </w:rPr>
          <w:t>[4]</w:t>
        </w:r>
      </w:hyperlink>
      <w:r>
        <w:t xml:space="preserve"> (EcofinAgency) - Paragraph 1, Paragraph 3, Paragraph 6, Paragraph 7 </w:t>
      </w:r>
      <w:r/>
    </w:p>
    <w:p>
      <w:pPr>
        <w:pStyle w:val="ListBullet"/>
        <w:spacing w:line="240" w:lineRule="auto"/>
        <w:ind w:left="720"/>
      </w:pPr>
      <w:r/>
      <w:hyperlink r:id="rId13">
        <w:r>
          <w:rPr>
            <w:color w:val="0000EE"/>
            <w:u w:val="single"/>
          </w:rPr>
          <w:t>[5]</w:t>
        </w:r>
      </w:hyperlink>
      <w:r>
        <w:t xml:space="preserve"> (Finextra) - Paragraph 2, Paragraph 6 </w:t>
      </w:r>
      <w:r/>
    </w:p>
    <w:p>
      <w:pPr>
        <w:pStyle w:val="ListBullet"/>
        <w:spacing w:line="240" w:lineRule="auto"/>
        <w:ind w:left="720"/>
      </w:pPr>
      <w:r/>
      <w:hyperlink r:id="rId15">
        <w:r>
          <w:rPr>
            <w:color w:val="0000EE"/>
            <w:u w:val="single"/>
          </w:rPr>
          <w:t>[6]</w:t>
        </w:r>
      </w:hyperlink>
      <w:r>
        <w:t xml:space="preserve"> (UKTech) - Paragraph 4, Paragraph 7 </w:t>
      </w:r>
      <w:r/>
    </w:p>
    <w:p>
      <w:pPr>
        <w:pStyle w:val="ListBullet"/>
        <w:spacing w:line="240" w:lineRule="auto"/>
        <w:ind w:left="720"/>
      </w:pPr>
      <w:r/>
      <w:hyperlink r:id="rId14">
        <w:r>
          <w:rPr>
            <w:color w:val="0000EE"/>
            <w:u w:val="single"/>
          </w:rPr>
          <w:t>[7]</w:t>
        </w:r>
      </w:hyperlink>
      <w:r>
        <w:t xml:space="preserve"> (Finance Magnates) - Paragraph 3,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https://www.businesstechafrica.co.za/business/banking-and-finance/2025/12/01/global-fintech-firm-wise-has-secured-conditional-approval-from-the-south-african-reserve-bank/</w:t>
        </w:r>
      </w:hyperlink>
      <w:r>
        <w:t xml:space="preserve"> - Please view link - unable to able to access data</w:t>
      </w:r>
      <w:r/>
    </w:p>
    <w:p>
      <w:pPr>
        <w:pStyle w:val="ListNumber"/>
        <w:spacing w:line="240" w:lineRule="auto"/>
        <w:ind w:left="720"/>
      </w:pPr>
      <w:r/>
      <w:hyperlink r:id="rId10">
        <w:r>
          <w:rPr>
            <w:color w:val="0000EE"/>
            <w:u w:val="single"/>
          </w:rPr>
          <w:t>https://newsroom.wise.com/en-CEU/258484-wise-receives-conditional-regulatory-approval-to-launch-in-south-africa-marking-company-s-first-license-in-africa/</w:t>
        </w:r>
      </w:hyperlink>
      <w:r>
        <w:t xml:space="preserve"> - Wise, a UK-based fintech company, has secured conditional approval from the South African Reserve Bank (SARB) to operate as a Category 2 Authorised Dealer in Foreign Exchange with Limited Authority. This marks Wise's first regulatory approval in Africa, enabling the company to offer international money transfer services to personal customers in South Africa. The approval aligns with South Africa's commitment to the G20 Roadmap for Enhancing Cross-Border Payments, aiming to make international payments more accessible, transparent, faster, and cheaper by 2027. UK Prime Minister Keir Starmer highlighted the significance of this milestone, describing South Africa as a strategic market partner for UK-built fintech expansion. Wise plans to address the high costs and poor price transparency currently faced by South African consumers when sending money abroad. The company intends to provide a faster, cheaper, and more transparent way to send money internationally, leveraging its mid-market exchange rate model and transparent pricing structure. Founded in 2011, Wise processed over $185 billion in cross-border transactions in the 2025 financial year, serving around 15.6 million users worldwide. With SARB approval, South Africa becomes the first licensed point on Wise's African roadmap, with plans to expand further across the continent.</w:t>
      </w:r>
      <w:r/>
    </w:p>
    <w:p>
      <w:pPr>
        <w:pStyle w:val="ListNumber"/>
        <w:spacing w:line="240" w:lineRule="auto"/>
        <w:ind w:left="720"/>
      </w:pPr>
      <w:r/>
      <w:hyperlink r:id="rId12">
        <w:r>
          <w:rPr>
            <w:color w:val="0000EE"/>
            <w:u w:val="single"/>
          </w:rPr>
          <w:t>https://fintech.garden/news/2025-12-01-wise-receives-conditional-approval-to-launch-in-south-africa--first-licence-in-africa/</w:t>
        </w:r>
      </w:hyperlink>
      <w:r>
        <w:t xml:space="preserve"> - Wise has received conditional regulatory approval from the South African Reserve Bank (SARB) to operate as a Category 2 Authorised Dealer in Foreign Exchange with Limited Authority. This approval marks Wise's first regulatory license in Africa, allowing the company to offer international money transfer services to personal customers in South Africa. The move responds to the growing demand for affordable remittance services among South Africans and the country's diaspora, especially as digital adoption increases. The South African launch aligns with global efforts under the G20 roadmap to improve cross-border payment transparency and affordability, making Wise's entry a potentially significant step toward greater financial inclusion and cheaper international transfers for users in Africa. While this is a conditional approval, it marks a major milestone in Wise's expansion strategy beyond Europe and the Middle East, reinforcing the company's ambition to become a truly global payments infrastructure provider.</w:t>
      </w:r>
      <w:r/>
    </w:p>
    <w:p>
      <w:pPr>
        <w:pStyle w:val="ListNumber"/>
        <w:spacing w:line="240" w:lineRule="auto"/>
        <w:ind w:left="720"/>
      </w:pPr>
      <w:r/>
      <w:hyperlink r:id="rId11">
        <w:r>
          <w:rPr>
            <w:color w:val="0000EE"/>
            <w:u w:val="single"/>
          </w:rPr>
          <w:t>https://www.ecofinagency.com/news-finances/0212-51027-wise-receives-conditional-approval-for-south-africa-launch-its-first-local-licence-on-the-african-continent</w:t>
        </w:r>
      </w:hyperlink>
      <w:r>
        <w:t xml:space="preserve"> - Wise, a UK fintech company, has received conditional approval to operate directly in South Africa, marking the company's first regulated, on-the-ground presence and local license in any African market. The approval, granted by the South African Reserve Bank (SARB), permits Wise to operate as a Category 2 Authorised Dealer in Foreign Exchange with Limited Authority (ADLA), enabling it to offer cross-border money transfer services to individuals in the country using local South African rand (ZAR) accounts. South Africa's remittance market is growing fast and is expected to reach $415.40 million by 2033, driven by digital adoption. Wise enters a competitive space, with rivals including Mukuru and Mama Money. The company's entry into the South African market aims to provide a more transparent, cost-effective alternative to traditional cross-border payment channels, addressing the high costs and poor price transparency currently faced by South African consumers when sending money abroad.</w:t>
      </w:r>
      <w:r/>
    </w:p>
    <w:p>
      <w:pPr>
        <w:pStyle w:val="ListNumber"/>
        <w:spacing w:line="240" w:lineRule="auto"/>
        <w:ind w:left="720"/>
      </w:pPr>
      <w:r/>
      <w:hyperlink r:id="rId13">
        <w:r>
          <w:rPr>
            <w:color w:val="0000EE"/>
            <w:u w:val="single"/>
          </w:rPr>
          <w:t>https://www.finextra.com/newsarticle/46985/wise-enters-africa</w:t>
        </w:r>
      </w:hyperlink>
      <w:r>
        <w:t xml:space="preserve"> - Wise has received its first regulatory license in Africa, securing conditional approval from the South African Reserve Bank (SARB) to operate as a Category 2 Authorised Dealer in Foreign Exchange with Limited Authority (ADLA). This approval enables Wise to offer international money transfer services to personal customers in South Africa. As a G20 member, South Africa has committed to the G20 Roadmap for Enhancing Cross-Border Payments, which aims to make international payments more accessible, transparent, faster, and cheaper by 2027. Nadia Costanzo, director of banking and expansion for Latin America and the Middle East and Africa at Wise, stated that many South Africans still face high costs, poor price transparency, and slow, inconvenient processes when sending money abroad. Wise's entry into the South African market aims to provide a faster, cheaper, and more transparent way to send money internationally, leveraging its mid-market exchange rate model and transparent pricing structure.</w:t>
      </w:r>
      <w:r/>
    </w:p>
    <w:p>
      <w:pPr>
        <w:pStyle w:val="ListNumber"/>
        <w:spacing w:line="240" w:lineRule="auto"/>
        <w:ind w:left="720"/>
      </w:pPr>
      <w:r/>
      <w:hyperlink r:id="rId15">
        <w:r>
          <w:rPr>
            <w:color w:val="0000EE"/>
            <w:u w:val="single"/>
          </w:rPr>
          <w:t>https://www.uktech.news/fintech/wise-marks-first-expansion-to-africa-with-new-licence-20251201</w:t>
        </w:r>
      </w:hyperlink>
      <w:r>
        <w:t xml:space="preserve"> - London-based fintech Wise will expand to Africa for the first time, having secured conditional regulatory approval from the South African Reserve Bank. Under its new regulatory license, Wise has been approved to operate as a Category 2 Authorised Dealer in Foreign Exchange with Limited Authority. With its approval secured, the London-listed group now aims to begin operations in South Africa, the largest economy on the continent. A G20 member, South Africa has previously committed to the Roadmap for Enhancing Cross-Border Payments, a scheme to make international remittance more accessible and transparent by 2027. With Wise's expansion into the country, the firm can offer transfers for personal customers in the country, with further ambitions to bring its full product suite to the market over time in line with these ambitions. Nadia Costanzo, director of banking and expansion for Latin America and the Middle East and Africa at Wise, stated that many South Africans still face high costs, poor price transparency, and slow, inconvenient processes when sending money abroad.</w:t>
      </w:r>
      <w:r/>
    </w:p>
    <w:p>
      <w:pPr>
        <w:pStyle w:val="ListNumber"/>
        <w:spacing w:line="240" w:lineRule="auto"/>
        <w:ind w:left="720"/>
      </w:pPr>
      <w:r/>
      <w:hyperlink r:id="rId14">
        <w:r>
          <w:rPr>
            <w:color w:val="0000EE"/>
            <w:u w:val="single"/>
          </w:rPr>
          <w:t>https://www.financemagnates.com/fintech/payments/cfd-brokers-widely-listed-funding-option-wise-enters-africa/</w:t>
        </w:r>
      </w:hyperlink>
      <w:r>
        <w:t xml:space="preserve"> - Wise has secured conditional approval from the South African Reserve Bank to operate in the country, marking the company's first regulatory license in Africa. The UK-listed fintech can now offer personal money transfers in South Africa, joining a market where demand for faster, cheaper, and more transparent cross-border payments is growing. Wise's entry into the South African market aims to address the high costs and poor price transparency currently faced by South African consumers when sending money abroad. The company intends to provide a faster, cheaper, and more transparent way to send money internationally, leveraging its mid-market exchange rate model and transparent pricing 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echafrica.co.za/business/banking-and-finance/2025/12/01/global-fintech-firm-wise-has-secured-conditional-approval-from-the-south-african-reserve-bank/" TargetMode="External"/><Relationship Id="rId10" Type="http://schemas.openxmlformats.org/officeDocument/2006/relationships/hyperlink" Target="https://newsroom.wise.com/en-CEU/258484-wise-receives-conditional-regulatory-approval-to-launch-in-south-africa-marking-company-s-first-license-in-africa/" TargetMode="External"/><Relationship Id="rId11" Type="http://schemas.openxmlformats.org/officeDocument/2006/relationships/hyperlink" Target="https://www.ecofinagency.com/news-finances/0212-51027-wise-receives-conditional-approval-for-south-africa-launch-its-first-local-licence-on-the-african-continent" TargetMode="External"/><Relationship Id="rId12" Type="http://schemas.openxmlformats.org/officeDocument/2006/relationships/hyperlink" Target="https://fintech.garden/news/2025-12-01-wise-receives-conditional-approval-to-launch-in-south-africa--first-licence-in-africa/" TargetMode="External"/><Relationship Id="rId13" Type="http://schemas.openxmlformats.org/officeDocument/2006/relationships/hyperlink" Target="https://www.finextra.com/newsarticle/46985/wise-enters-africa" TargetMode="External"/><Relationship Id="rId14" Type="http://schemas.openxmlformats.org/officeDocument/2006/relationships/hyperlink" Target="https://www.financemagnates.com/fintech/payments/cfd-brokers-widely-listed-funding-option-wise-enters-africa/" TargetMode="External"/><Relationship Id="rId15" Type="http://schemas.openxmlformats.org/officeDocument/2006/relationships/hyperlink" Target="https://www.uktech.news/fintech/wise-marks-first-expansion-to-africa-with-new-licence-202512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