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IoT Worlds: autonomy, risk, and organisational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At no other time has the physical and digital worlds been so tightly coupled: billions of sensors, actuators and embedded systems now observe, optimise and , increasingly , act within infrastructure that sustains daily life. According to the original report, these "IoT Worlds" are best understood not as isolated devices or protocols but as socio‑technical ecosystems in which physical assets, connectivity, edge and cloud intelligence, human organisations and autonomous agents interact to produce outcomes such as safety, efficiency and resilience.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roots of IoT Worlds trace a long lineage from telegraphs and telephone networks through centralized computing to the operational technology (OT) of factories and utilities. That history explains persistent engineering choices and risk patterns today: long asset lifecycles, safety‑first OT cultures, and the late but inexorable convergence of IT, OT and telecoms as IP‑based networks and cloud services penetrated industrial environments. Industry context shows why the IT/OT divide could not last and why architectures must now be designed for decades, not quarters. </w:t>
      </w:r>
      <w:hyperlink r:id="rId9">
        <w:r>
          <w:rPr>
            <w:color w:val="0000EE"/>
            <w:u w:val="single"/>
          </w:rPr>
          <w:t>[1]</w:t>
        </w:r>
      </w:hyperlink>
      <w:hyperlink r:id="rId11">
        <w:r>
          <w:rPr>
            <w:color w:val="0000EE"/>
            <w:u w:val="single"/>
          </w:rPr>
          <w:t>[3]</w:t>
        </w:r>
      </w:hyperlink>
      <w:r/>
    </w:p>
    <w:p>
      <w:r/>
      <w:r>
        <w:t xml:space="preserve">A practical model for analysing any IoT World decomposes the stack into layers , hardware and sensors; connectivity; edge computing; cloud platforms; applications and intelligence; and users, processes and governance. This systems‑of‑systems lens highlights where value is created (asset optimisation, operational efficiency, risk reduction, new revenue) and where projects commonly fail: misplaced technology focus, weak governance, underestimated operational costs and security treated as an afterthought. Business literature and sector overviews corroborate these recurring success factors and failure modes.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Sector differences matter. Energy, manufacturing, transport, healthcare, buildings, retail and cities each impose distinct constraints on latency, safety, regulation and lifecycle that shape architecture and maturity. For example, grids and advanced manufacturing are among the earliest domains to reach agentic autonomy because their economics and control needs favour local optimisation and autonomous coordination, while healthcare and cities progress more cautiously because of trust and regulatory imperatives. Broad surveys of IoT applications underline similar sectoral patterns. </w:t>
      </w:r>
      <w:hyperlink r:id="rId9">
        <w:r>
          <w:rPr>
            <w:color w:val="0000EE"/>
            <w:u w:val="single"/>
          </w:rPr>
          <w:t>[1]</w:t>
        </w:r>
      </w:hyperlink>
      <w:hyperlink r:id="rId10">
        <w:r>
          <w:rPr>
            <w:color w:val="0000EE"/>
            <w:u w:val="single"/>
          </w:rPr>
          <w:t>[2]</w:t>
        </w:r>
      </w:hyperlink>
      <w:hyperlink r:id="rId13">
        <w:r>
          <w:rPr>
            <w:color w:val="0000EE"/>
            <w:u w:val="single"/>
          </w:rPr>
          <w:t>[5]</w:t>
        </w:r>
      </w:hyperlink>
      <w:r/>
    </w:p>
    <w:p>
      <w:r/>
      <w:r>
        <w:t xml:space="preserve">Engineering choices determine destiny. Robust IoT Worlds rely on modular, evolvable reference architectures: secure embedded devices with hardware roots of trust, hybrid connectivity (LPWAN, Wi‑Fi, private 5G, satellite where needed), edge AI for low‑latency control, cloud coordination and strong data engineering and digital twins to provide context, simulation and safe testing grounds for agent behaviour. Practical guides emphasise upgradability, open standards and designing for failure and maintenance, lessons echoed across IoT primers. </w:t>
      </w:r>
      <w:hyperlink r:id="rId9">
        <w:r>
          <w:rPr>
            <w:color w:val="0000EE"/>
            <w:u w:val="single"/>
          </w:rPr>
          <w:t>[1]</w:t>
        </w:r>
      </w:hyperlink>
      <w:hyperlink r:id="rId11">
        <w:r>
          <w:rPr>
            <w:color w:val="0000EE"/>
            <w:u w:val="single"/>
          </w:rPr>
          <w:t>[3]</w:t>
        </w:r>
      </w:hyperlink>
      <w:hyperlink r:id="rId14">
        <w:r>
          <w:rPr>
            <w:color w:val="0000EE"/>
            <w:u w:val="single"/>
          </w:rPr>
          <w:t>[6]</w:t>
        </w:r>
      </w:hyperlink>
      <w:r/>
    </w:p>
    <w:p>
      <w:r/>
      <w:r>
        <w:t xml:space="preserve">Artificial intelligence transforms telemetry into action. Where early IoT produced dashboards and alerts, AIoT and now agentic systems embed decision‑making into control loops: local agents at the edge, coordinating agents in the cloud and human‑in‑the‑loop supervision for exceptions and ethics. Large language models are emerging both as human interfaces and as reasoning layers that can translate intent into agent goals, but this shift from prediction to autonomous action raises new engineering and governance demands. </w:t>
      </w:r>
      <w:hyperlink r:id="rId9">
        <w:r>
          <w:rPr>
            <w:color w:val="0000EE"/>
            <w:u w:val="single"/>
          </w:rPr>
          <w:t>[1]</w:t>
        </w:r>
      </w:hyperlink>
      <w:hyperlink r:id="rId11">
        <w:r>
          <w:rPr>
            <w:color w:val="0000EE"/>
            <w:u w:val="single"/>
          </w:rPr>
          <w:t>[3]</w:t>
        </w:r>
      </w:hyperlink>
      <w:r/>
    </w:p>
    <w:p>
      <w:r/>
      <w:r>
        <w:t xml:space="preserve">Autonomy brings opportunity and systemic risk. Agentic IoT Worlds promise self‑balancing grids, self‑optimising factories and AI‑coordinated logistics, delivering measurable ROI when aligned to clear outcomes. Yet interconnectedness amplifies failure modes: cascading outages, adversarial attacks on models or sensors, emergent behaviours and opaque decision trails. Security experts stress that confidentiality, integrity and availability must be rebalanced for cyber‑physical systems and that Zero Trust, hardware anchors and continuous monitoring are foundational. </w:t>
      </w:r>
      <w:hyperlink r:id="rId9">
        <w:r>
          <w:rPr>
            <w:color w:val="0000EE"/>
            <w:u w:val="single"/>
          </w:rPr>
          <w:t>[1]</w:t>
        </w:r>
      </w:hyperlink>
      <w:hyperlink r:id="rId11">
        <w:r>
          <w:rPr>
            <w:color w:val="0000EE"/>
            <w:u w:val="single"/>
          </w:rPr>
          <w:t>[3]</w:t>
        </w:r>
      </w:hyperlink>
      <w:hyperlink r:id="rId12">
        <w:r>
          <w:rPr>
            <w:color w:val="0000EE"/>
            <w:u w:val="single"/>
          </w:rPr>
          <w:t>[4]</w:t>
        </w:r>
      </w:hyperlink>
      <w:hyperlink r:id="rId14">
        <w:r>
          <w:rPr>
            <w:color w:val="0000EE"/>
            <w:u w:val="single"/>
          </w:rPr>
          <w:t>[6]</w:t>
        </w:r>
      </w:hyperlink>
      <w:r/>
    </w:p>
    <w:p>
      <w:r/>
      <w:r>
        <w:t xml:space="preserve">Organisational transformation is as important as technical design. Successful scaling requires outcome‑driven KPIs, operational ownership across IT and OT, new roles (IoT product owners, OT cyber specialists, AI lifecycle engineers), partnership strategies and realistic cost models that account for device lifecycles, connectivity, model training and long‑term maintenance. Entrepreneurial guidance and practitioner reviews warn that pilots rarely equal scaled deployments without deliberate change management. </w:t>
      </w:r>
      <w:hyperlink r:id="rId9">
        <w:r>
          <w:rPr>
            <w:color w:val="0000EE"/>
            <w:u w:val="single"/>
          </w:rPr>
          <w:t>[1]</w:t>
        </w:r>
      </w:hyperlink>
      <w:hyperlink r:id="rId10">
        <w:r>
          <w:rPr>
            <w:color w:val="0000EE"/>
            <w:u w:val="single"/>
          </w:rPr>
          <w:t>[2]</w:t>
        </w:r>
      </w:hyperlink>
      <w:hyperlink r:id="rId13">
        <w:r>
          <w:rPr>
            <w:color w:val="0000EE"/>
            <w:u w:val="single"/>
          </w:rPr>
          <w:t>[5]</w:t>
        </w:r>
      </w:hyperlink>
      <w:r/>
    </w:p>
    <w:p>
      <w:r/>
      <w:r>
        <w:t xml:space="preserve">Looking ahead (2026–2035), the most plausible trajectories converge on increased autonomy, ubiquitous sensing, pervasive digital twins and edge‑first compute: multi‑agent fabrics that trade, negotiate and coordinate across domains while the cloud functions as the coordination and learning plane. Scenarios diverge on governance and fragility, ranging from optimised, safe autonomy to fragmented or hyperconnected systems where interoperability and security determine whether benefits outweigh systemic risk. Academic and industry outlooks cohere around sustainability, resilience and regulation as decisive factors.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If organisations are to harness IoT Worlds responsibly they must adopt a framework that binds purpose and outcomes to architecture, operations, security and governance: define measurable outcomes first; design modular, secure and evolvable architectures; embed governance, auditability and fail‑safe human oversight; and treat trust as a strategic asset. When executed with discipline, IoT Worlds become enduring strategic infrastructure; when neglected, they become expensive, brittle and dangerous. Summaries and practical guides reinforce that thoughtful systems thinking, not gadgetry, will determine which vision of the future prevails.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(IoT Worlds guide) - Paragraph 1, Paragraph 2, Paragraph 3, Paragraph 4, Paragraph 5, Paragraph 6, Paragraph 7, Paragraph 8, Paragraph 9, Paragraph 10 </w:t>
      </w:r>
      <w:r/>
    </w:p>
    <w:p>
      <w:pPr>
        <w:pStyle w:val="ListBullet"/>
        <w:spacing w:line="240" w:lineRule="auto"/>
        <w:ind w:left="720"/>
      </w:pPr>
      <w:r/>
      <w:hyperlink r:id="rId10">
        <w:r>
          <w:rPr>
            <w:color w:val="0000EE"/>
            <w:u w:val="single"/>
          </w:rPr>
          <w:t>[2]</w:t>
        </w:r>
      </w:hyperlink>
      <w:r>
        <w:t xml:space="preserve"> (Appventurez blog) - Paragraph 1, Paragraph 3, Paragraph 8, Paragraph 10 </w:t>
      </w:r>
      <w:r/>
    </w:p>
    <w:p>
      <w:pPr>
        <w:pStyle w:val="ListBullet"/>
        <w:spacing w:line="240" w:lineRule="auto"/>
        <w:ind w:left="720"/>
      </w:pPr>
      <w:r/>
      <w:hyperlink r:id="rId11">
        <w:r>
          <w:rPr>
            <w:color w:val="0000EE"/>
            <w:u w:val="single"/>
          </w:rPr>
          <w:t>[3]</w:t>
        </w:r>
      </w:hyperlink>
      <w:r>
        <w:t xml:space="preserve"> (Wikipedia: Internet of things) - Paragraph 2, Paragraph 3, Paragraph 5, Paragraph 6, Paragraph 7, Paragraph 9, Paragraph 10 </w:t>
      </w:r>
      <w:r/>
    </w:p>
    <w:p>
      <w:pPr>
        <w:pStyle w:val="ListBullet"/>
        <w:spacing w:line="240" w:lineRule="auto"/>
        <w:ind w:left="720"/>
      </w:pPr>
      <w:r/>
      <w:hyperlink r:id="rId12">
        <w:r>
          <w:rPr>
            <w:color w:val="0000EE"/>
            <w:u w:val="single"/>
          </w:rPr>
          <w:t>[4]</w:t>
        </w:r>
      </w:hyperlink>
      <w:r>
        <w:t xml:space="preserve"> (TheIoTProjects article) - Paragraph 3, Paragraph 7, Paragraph 9, Paragraph 10 </w:t>
      </w:r>
      <w:r/>
    </w:p>
    <w:p>
      <w:pPr>
        <w:pStyle w:val="ListBullet"/>
        <w:spacing w:line="240" w:lineRule="auto"/>
        <w:ind w:left="720"/>
      </w:pPr>
      <w:r/>
      <w:hyperlink r:id="rId13">
        <w:r>
          <w:rPr>
            <w:color w:val="0000EE"/>
            <w:u w:val="single"/>
          </w:rPr>
          <w:t>[5]</w:t>
        </w:r>
      </w:hyperlink>
      <w:r>
        <w:t xml:space="preserve"> (Champlain College Online) - Paragraph 4, Paragraph 8, Paragraph 10 </w:t>
      </w:r>
      <w:r/>
    </w:p>
    <w:p>
      <w:pPr>
        <w:pStyle w:val="ListBullet"/>
        <w:spacing w:line="240" w:lineRule="auto"/>
        <w:ind w:left="720"/>
      </w:pPr>
      <w:r/>
      <w:hyperlink r:id="rId14">
        <w:r>
          <w:rPr>
            <w:color w:val="0000EE"/>
            <w:u w:val="single"/>
          </w:rPr>
          <w:t>[6]</w:t>
        </w:r>
      </w:hyperlink>
      <w:r>
        <w:t xml:space="preserve"> (Paramount Assure glossary) - Paragraph 5, Paragraph 7, Paragraph 10</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https://iotworlds.com/what-are-iot-worlds-understanding-the-next-evolution-of-connected-systems/</w:t>
        </w:r>
      </w:hyperlink>
      <w:r>
        <w:t xml:space="preserve"> - Please view link - unable to able to access data</w:t>
      </w:r>
      <w:r/>
    </w:p>
    <w:p>
      <w:pPr>
        <w:pStyle w:val="ListNumber"/>
        <w:spacing w:line="240" w:lineRule="auto"/>
        <w:ind w:left="720"/>
      </w:pPr>
      <w:r/>
      <w:hyperlink r:id="rId10">
        <w:r>
          <w:rPr>
            <w:color w:val="0000EE"/>
            <w:u w:val="single"/>
          </w:rPr>
          <w:t>https://www.appventurez.com/blog/what-is-iot</w:t>
        </w:r>
      </w:hyperlink>
      <w:r>
        <w:t xml:space="preserve"> - This article provides an overview of the Internet of Things (IoT), discussing its key benefits, applications, and future insights. It covers various sectors such as smart homes, healthcare, manufacturing, agriculture, and transportation, highlighting how IoT enhances efficiency, convenience, and decision-making processes.</w:t>
      </w:r>
      <w:r/>
    </w:p>
    <w:p>
      <w:pPr>
        <w:pStyle w:val="ListNumber"/>
        <w:spacing w:line="240" w:lineRule="auto"/>
        <w:ind w:left="720"/>
      </w:pPr>
      <w:r/>
      <w:hyperlink r:id="rId11">
        <w:r>
          <w:rPr>
            <w:color w:val="0000EE"/>
            <w:u w:val="single"/>
          </w:rPr>
          <w:t>https://en.wikipedia.org/wiki/Internet_of_things</w:t>
        </w:r>
      </w:hyperlink>
      <w:r>
        <w:t xml:space="preserve"> - The Wikipedia page on the Internet of Things (IoT) offers a comprehensive definition, historical context, and detailed applications across different industries. It explores how IoT integrates physical objects with sensors and software to collect and exchange data, impacting sectors like healthcare, manufacturing, and infrastructure.</w:t>
      </w:r>
      <w:r/>
    </w:p>
    <w:p>
      <w:pPr>
        <w:pStyle w:val="ListNumber"/>
        <w:spacing w:line="240" w:lineRule="auto"/>
        <w:ind w:left="720"/>
      </w:pPr>
      <w:r/>
      <w:hyperlink r:id="rId12">
        <w:r>
          <w:rPr>
            <w:color w:val="0000EE"/>
            <w:u w:val="single"/>
          </w:rPr>
          <w:t>https://theiotprojects.com/resources/what-makes-iot-important-in-todays-world/</w:t>
        </w:r>
      </w:hyperlink>
      <w:r>
        <w:t xml:space="preserve"> - This article discusses the significance of IoT in modern society, emphasizing its role in enhancing convenience, improving quality of life, ensuring safety and security, efficient resource management, and providing valuable business insights. It also touches upon environmental sustainability and the challenges associated with IoT implementation.</w:t>
      </w:r>
      <w:r/>
    </w:p>
    <w:p>
      <w:pPr>
        <w:pStyle w:val="ListNumber"/>
        <w:spacing w:line="240" w:lineRule="auto"/>
        <w:ind w:left="720"/>
      </w:pPr>
      <w:r/>
      <w:hyperlink r:id="rId13">
        <w:r>
          <w:rPr>
            <w:color w:val="0000EE"/>
            <w:u w:val="single"/>
          </w:rPr>
          <w:t>https://online.champlain.edu/blog/what-internet-things-iot</w:t>
        </w:r>
      </w:hyperlink>
      <w:r>
        <w:t xml:space="preserve"> - Champlain College Online's blog post explains the Internet of Things (IoT), its applications in various sectors like manufacturing, transportation, agriculture, and healthcare, and the benefits it offers, including improved efficiency, real-time decision-making, and enhanced customer experiences.</w:t>
      </w:r>
      <w:r/>
    </w:p>
    <w:p>
      <w:pPr>
        <w:pStyle w:val="ListNumber"/>
        <w:spacing w:line="240" w:lineRule="auto"/>
        <w:ind w:left="720"/>
      </w:pPr>
      <w:r/>
      <w:hyperlink r:id="rId14">
        <w:r>
          <w:rPr>
            <w:color w:val="0000EE"/>
            <w:u w:val="single"/>
          </w:rPr>
          <w:t>https://paramountassure.com/glossary/iot-explained/</w:t>
        </w:r>
      </w:hyperlink>
      <w:r>
        <w:t xml:space="preserve"> - This article provides an explanation of IoT, its real-world applications in smart homes, healthcare, manufacturing, agriculture, and transportation, and discusses the benefits and opportunities IoT presents, such as improved efficiency, real-time decision-making, and enhanced customer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otworlds.com/what-are-iot-worlds-understanding-the-next-evolution-of-connected-systems/" TargetMode="External"/><Relationship Id="rId10" Type="http://schemas.openxmlformats.org/officeDocument/2006/relationships/hyperlink" Target="https://www.appventurez.com/blog/what-is-iot" TargetMode="External"/><Relationship Id="rId11" Type="http://schemas.openxmlformats.org/officeDocument/2006/relationships/hyperlink" Target="https://en.wikipedia.org/wiki/Internet_of_things" TargetMode="External"/><Relationship Id="rId12" Type="http://schemas.openxmlformats.org/officeDocument/2006/relationships/hyperlink" Target="https://theiotprojects.com/resources/what-makes-iot-important-in-todays-world/" TargetMode="External"/><Relationship Id="rId13" Type="http://schemas.openxmlformats.org/officeDocument/2006/relationships/hyperlink" Target="https://online.champlain.edu/blog/what-internet-things-iot" TargetMode="External"/><Relationship Id="rId14" Type="http://schemas.openxmlformats.org/officeDocument/2006/relationships/hyperlink" Target="https://paramountassure.com/glossary/iot-explaine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