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Sabre Insurance targets growth with disciplined motor underwriting and dual distribution strategy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United Kingdom’s general insurance sector remains a core element of its financial services industry, characterised by short-duration contracts, frequent renewals and active claims management. Motor insurance is one of the largest and most regulated sub-sectors, shaped by underwriting discipline, pricing cycles and statutory requirements for road users. According to the original report, Sabre Insurance Group plc (LSE: SBRE) occupies a clear niche within this market as a UK-focused motor insurer. </w:t>
      </w:r>
      <w:hyperlink r:id="rId9">
        <w:r>
          <w:rPr>
            <w:color w:val="0000EE"/>
            <w:u w:val="single"/>
          </w:rPr>
          <w:t>[1]</w:t>
        </w:r>
      </w:hyperlink>
      <w:hyperlink r:id="rId10">
        <w:r>
          <w:rPr>
            <w:color w:val="0000EE"/>
            <w:u w:val="single"/>
          </w:rPr>
          <w:t>[2]</w:t>
        </w:r>
      </w:hyperlink>
      <w:r/>
    </w:p>
    <w:p>
      <w:r/>
      <w:r>
        <w:t xml:space="preserve">The general insurance market’s structure places a premium on disciplined risk selection and portfolio management. Motor insurers manage large volumes of policies and claims and must balance competitive pricing with robust claims-handling and reinsurance arrangements. Industry practice emphasises actuarial pricing, close claims oversight and the use of reinsurance to smooth volatility across underwriting cycles. </w:t>
      </w:r>
      <w:hyperlink r:id="rId9">
        <w:r>
          <w:rPr>
            <w:color w:val="0000EE"/>
            <w:u w:val="single"/>
          </w:rPr>
          <w:t>[1]</w:t>
        </w:r>
      </w:hyperlink>
      <w:r/>
    </w:p>
    <w:p>
      <w:r/>
      <w:r>
        <w:t xml:space="preserve">Sabre operates principally as a specialist private motor insurer, distributing through a broad network of brokers and via direct retail brands, including Go Girl, Insure 2 Drive and Sabre Direct. The company describes a diversified book of business with a bias towards higher average premium segments and a broad underwriting footprint focused on UK motorists. Operationally, Sabre combines policy administration, claims handling and reinsurance to manage risk and service delivery. </w:t>
      </w:r>
      <w:hyperlink r:id="rId10">
        <w:r>
          <w:rPr>
            <w:color w:val="0000EE"/>
            <w:u w:val="single"/>
          </w:rPr>
          <w:t>[2]</w:t>
        </w:r>
      </w:hyperlink>
      <w:hyperlink r:id="rId11">
        <w:r>
          <w:rPr>
            <w:color w:val="0000EE"/>
            <w:u w:val="single"/>
          </w:rPr>
          <w:t>[3]</w:t>
        </w:r>
      </w:hyperlink>
      <w:hyperlink r:id="rId11">
        <w:r>
          <w:rPr>
            <w:color w:val="0000EE"/>
            <w:u w:val="single"/>
          </w:rPr>
          <w:t>[7]</w:t>
        </w:r>
      </w:hyperlink>
      <w:r/>
    </w:p>
    <w:p>
      <w:r/>
      <w:r>
        <w:t xml:space="preserve">The company’s stated strategy places underwriting performance at the centre of value creation. Sabre says it pursues an actuarially driven, disciplined pricing approach supported by a proprietary, agile pricing model and targets a solvency coverage ratio in the range of 140%–160% over time. The strategy aims to deliver market-leading underwriting through the motor pricing cycle while enabling controlled, attractive growth. </w:t>
      </w:r>
      <w:hyperlink r:id="rId12">
        <w:r>
          <w:rPr>
            <w:color w:val="0000EE"/>
            <w:u w:val="single"/>
          </w:rPr>
          <w:t>[4]</w:t>
        </w:r>
      </w:hyperlink>
      <w:r/>
    </w:p>
    <w:p>
      <w:r/>
      <w:r>
        <w:t xml:space="preserve">Distribution and customer acquisition form another pillar of Sabre’s plan. The company intends to deepen long-standing relationships with specialist brokers while growing its direct-channel brands as marketing and product development mature. This dual distribution approach is presented as providing optionality and the potential to scale across different risk segments and customer cohorts. </w:t>
      </w:r>
      <w:hyperlink r:id="rId11">
        <w:r>
          <w:rPr>
            <w:color w:val="0000EE"/>
            <w:u w:val="single"/>
          </w:rPr>
          <w:t>[3]</w:t>
        </w:r>
      </w:hyperlink>
      <w:hyperlink r:id="rId12">
        <w:r>
          <w:rPr>
            <w:color w:val="0000EE"/>
            <w:u w:val="single"/>
          </w:rPr>
          <w:t>[6]</w:t>
        </w:r>
      </w:hyperlink>
      <w:r/>
    </w:p>
    <w:p>
      <w:r/>
      <w:r>
        <w:t xml:space="preserve">In market and corporate terms, Sabre is positioned within the AIM segment of the London market and is commonly referenced in FTSE AIM index contexts, which helps frame its scale and investor universe without implying operational direction. Governance and internal control frameworks are described as aligned with AIM listing standards and UK regulatory expectations, supporting oversight of underwriting, financial reporting and operational risk. </w:t>
      </w:r>
      <w:hyperlink r:id="rId9">
        <w:r>
          <w:rPr>
            <w:color w:val="0000EE"/>
            <w:u w:val="single"/>
          </w:rPr>
          <w:t>[1]</w:t>
        </w:r>
      </w:hyperlink>
      <w:hyperlink r:id="rId10">
        <w:r>
          <w:rPr>
            <w:color w:val="0000EE"/>
            <w:u w:val="single"/>
          </w:rPr>
          <w:t>[2]</w:t>
        </w:r>
      </w:hyperlink>
      <w:r/>
    </w:p>
    <w:p>
      <w:r/>
      <w:r>
        <w:t xml:space="preserve">Sabre also emphasises a streamlined operating model that balances in-house expertise with selective use of third-party providers. The company maintains a single-site operating base in Dorking, Surrey, and says it will retain core functions while outsourcing those areas where external providers can deliver flexible cost control and high-quality customer service. That operating mix is presented as a means to preserve efficiency while enabling targeted growth across the motor market and adjacent vehicle underwriting opportunities. </w:t>
      </w:r>
      <w:hyperlink r:id="rId12">
        <w:r>
          <w:rPr>
            <w:color w:val="0000EE"/>
            <w:u w:val="single"/>
          </w:rPr>
          <w:t>[4]</w:t>
        </w:r>
      </w:hyperlink>
      <w:hyperlink r:id="rId12">
        <w:r>
          <w:rPr>
            <w:color w:val="0000EE"/>
            <w:u w:val="single"/>
          </w:rPr>
          <w:t>[5]</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(Kalkine Media) - Paragraph 1, Paragraph 2, Paragraph 6 </w:t>
      </w:r>
      <w:r/>
    </w:p>
    <w:p>
      <w:pPr>
        <w:pStyle w:val="ListBullet"/>
        <w:spacing w:line="240" w:lineRule="auto"/>
        <w:ind w:left="720"/>
      </w:pPr>
      <w:r/>
      <w:hyperlink r:id="rId10">
        <w:r>
          <w:rPr>
            <w:color w:val="0000EE"/>
            <w:u w:val="single"/>
          </w:rPr>
          <w:t>[2]</w:t>
        </w:r>
      </w:hyperlink>
      <w:r>
        <w:t xml:space="preserve"> (Sabre Insurance Group plc , homepage) - Paragraph 1, Paragraph 3, Paragraph 6 </w:t>
      </w:r>
      <w:r/>
    </w:p>
    <w:p>
      <w:pPr>
        <w:pStyle w:val="ListBullet"/>
        <w:spacing w:line="240" w:lineRule="auto"/>
        <w:ind w:left="720"/>
      </w:pPr>
      <w:r/>
      <w:hyperlink r:id="rId11">
        <w:r>
          <w:rPr>
            <w:color w:val="0000EE"/>
            <w:u w:val="single"/>
          </w:rPr>
          <w:t>[3]</w:t>
        </w:r>
      </w:hyperlink>
      <w:r>
        <w:t xml:space="preserve"> (Sabre Insurance Group plc , What we do) - Paragraph 3, Paragraph 5 </w:t>
      </w:r>
      <w:r/>
    </w:p>
    <w:p>
      <w:pPr>
        <w:pStyle w:val="ListBullet"/>
        <w:spacing w:line="240" w:lineRule="auto"/>
        <w:ind w:left="720"/>
      </w:pPr>
      <w:r/>
      <w:hyperlink r:id="rId12">
        <w:r>
          <w:rPr>
            <w:color w:val="0000EE"/>
            <w:u w:val="single"/>
          </w:rPr>
          <w:t>[4]</w:t>
        </w:r>
      </w:hyperlink>
      <w:r>
        <w:t xml:space="preserve"> (Sabre Insurance Group plc , Our strategy) - Paragraph 4, Paragraph 7 </w:t>
      </w:r>
      <w:r/>
    </w:p>
    <w:p>
      <w:pPr>
        <w:pStyle w:val="ListBullet"/>
        <w:spacing w:line="240" w:lineRule="auto"/>
        <w:ind w:left="720"/>
      </w:pPr>
      <w:r/>
      <w:hyperlink r:id="rId12">
        <w:r>
          <w:rPr>
            <w:color w:val="0000EE"/>
            <w:u w:val="single"/>
          </w:rPr>
          <w:t>[5]</w:t>
        </w:r>
      </w:hyperlink>
      <w:r>
        <w:t xml:space="preserve"> (Sabre Insurance Group plc , Our strategy) - Paragraph 7 </w:t>
      </w:r>
      <w:r/>
    </w:p>
    <w:p>
      <w:pPr>
        <w:pStyle w:val="ListBullet"/>
        <w:spacing w:line="240" w:lineRule="auto"/>
        <w:ind w:left="720"/>
      </w:pPr>
      <w:r/>
      <w:hyperlink r:id="rId12">
        <w:r>
          <w:rPr>
            <w:color w:val="0000EE"/>
            <w:u w:val="single"/>
          </w:rPr>
          <w:t>[6]</w:t>
        </w:r>
      </w:hyperlink>
      <w:r>
        <w:t xml:space="preserve"> (Sabre Insurance Group plc , Our strategy) - Paragraph 5 </w:t>
      </w:r>
      <w:r/>
    </w:p>
    <w:p>
      <w:pPr>
        <w:pStyle w:val="ListBullet"/>
        <w:spacing w:line="240" w:lineRule="auto"/>
        <w:ind w:left="720"/>
      </w:pPr>
      <w:r/>
      <w:hyperlink r:id="rId11">
        <w:r>
          <w:rPr>
            <w:color w:val="0000EE"/>
            <w:u w:val="single"/>
          </w:rPr>
          <w:t>[7]</w:t>
        </w:r>
      </w:hyperlink>
      <w:r>
        <w:t xml:space="preserve"> (Sabre Insurance Group plc , What we do) - Paragraph 3</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https://kalkinemedia.com/uk/stocks/financial/sabre-insurance-group-plc-within-ftse-aim-insurance-framework-and-uk-motor-cover-sector</w:t>
        </w:r>
      </w:hyperlink>
      <w:r>
        <w:t xml:space="preserve"> - Please view link - unable to able to access data</w:t>
      </w:r>
      <w:r/>
    </w:p>
    <w:p>
      <w:pPr>
        <w:pStyle w:val="ListNumber"/>
        <w:spacing w:line="240" w:lineRule="auto"/>
        <w:ind w:left="720"/>
      </w:pPr>
      <w:r/>
      <w:hyperlink r:id="rId10">
        <w:r>
          <w:rPr>
            <w:color w:val="0000EE"/>
            <w:u w:val="single"/>
          </w:rPr>
          <w:t>https://www.sabreplc.co.uk/</w:t>
        </w:r>
      </w:hyperlink>
      <w:r>
        <w:t xml:space="preserve"> - Sabre Insurance Group plc is a UK-based motor insurer with over 30 years of experience, offering car and motorbike insurance through brokers and direct brands like Go Girl, Insure 2 Drive, and Sabre Direct. The company has a diversified business model, focusing on disciplined underwriting and portfolio management to align with domestic insurance market requirements. Sabre's operational activities include policy administration, claims handling, and reinsurance arrangements, all supported by internal systems and governance frameworks designed to maintain compliance with UK insurance regulations.</w:t>
      </w:r>
      <w:r/>
    </w:p>
    <w:p>
      <w:pPr>
        <w:pStyle w:val="ListNumber"/>
        <w:spacing w:line="240" w:lineRule="auto"/>
        <w:ind w:left="720"/>
      </w:pPr>
      <w:r/>
      <w:hyperlink r:id="rId11">
        <w:r>
          <w:rPr>
            <w:color w:val="0000EE"/>
            <w:u w:val="single"/>
          </w:rPr>
          <w:t>https://www.sabreplc.co.uk/about-us/what-we-do/</w:t>
        </w:r>
      </w:hyperlink>
      <w:r>
        <w:t xml:space="preserve"> - Sabre Insurance Group plc provides private car and motorbike insurance through a broad network of insurance brokers, with car insurance also sold directly through brands like Go Girl, Insure 2 Drive, and Sabre Direct. The company has a diversified book of business and a broad underwriting footprint, with a bias towards the higher average premium segment. Sabre's vision is to maintain its focus on the UK private motor insurance market while diversifying into other vehicle underwriting opportunities, aiming to deliver market-leading underwriting performance and controlled, attractive growth over the long term.</w:t>
      </w:r>
      <w:r/>
    </w:p>
    <w:p>
      <w:pPr>
        <w:pStyle w:val="ListNumber"/>
        <w:spacing w:line="240" w:lineRule="auto"/>
        <w:ind w:left="720"/>
      </w:pPr>
      <w:r/>
      <w:hyperlink r:id="rId12">
        <w:r>
          <w:rPr>
            <w:color w:val="0000EE"/>
            <w:u w:val="single"/>
          </w:rPr>
          <w:t>https://www.sabreplc.co.uk/about-us/our-strategy/</w:t>
        </w:r>
      </w:hyperlink>
      <w:r>
        <w:t xml:space="preserve"> - Sabre Insurance Group plc's strategy focuses on delivering market-leading underwriting performance throughout the UK motor insurance pricing cycle. The company aims to achieve this by maintaining a disciplined and actuarially driven pricing strategy, developing its proprietary and agile pricing model, and operating with a solvency coverage ratio of between 140% and 160% over time. Sabre also targets controlled, attractive growth through expansion into all risk segments, potential expansion into adjacent insurance products, and leveraging technological developments in the insurance market.</w:t>
      </w:r>
      <w:r/>
    </w:p>
    <w:p>
      <w:pPr>
        <w:pStyle w:val="ListNumber"/>
        <w:spacing w:line="240" w:lineRule="auto"/>
        <w:ind w:left="720"/>
      </w:pPr>
      <w:r/>
      <w:hyperlink r:id="rId12">
        <w:r>
          <w:rPr>
            <w:color w:val="0000EE"/>
            <w:u w:val="single"/>
          </w:rPr>
          <w:t>https://www.sabreplc.co.uk/about-us/our-strategy/</w:t>
        </w:r>
      </w:hyperlink>
      <w:r>
        <w:t xml:space="preserve"> - Sabre Insurance Group plc's strategy includes maintaining a streamlined operating model with appropriate use of third-party providers. The company intends to continue using its single-site operating model, undertaking appropriate growth in staff at its Dorking, Surrey site, retaining in-house functions where it has significant expertise, and outsourcing to third parties those functions where third-party providers can offer effective variable cost control and high-quality customer service. This approach aims to improve efficiency and allow Sabre to leverage third-party providers' experience and scale.</w:t>
      </w:r>
      <w:r/>
    </w:p>
    <w:p>
      <w:pPr>
        <w:pStyle w:val="ListNumber"/>
        <w:spacing w:line="240" w:lineRule="auto"/>
        <w:ind w:left="720"/>
      </w:pPr>
      <w:r/>
      <w:hyperlink r:id="rId12">
        <w:r>
          <w:rPr>
            <w:color w:val="0000EE"/>
            <w:u w:val="single"/>
          </w:rPr>
          <w:t>https://www.sabreplc.co.uk/about-us/our-strategy/</w:t>
        </w:r>
      </w:hyperlink>
      <w:r>
        <w:t xml:space="preserve"> - Sabre Insurance Group plc's strategy includes enhancing broker relationships and continuing to develop its Direct Brands. The company plans to strengthen existing broker relationships, assess new distribution partner opportunities, continue growth in the direct channel as the Direct Brands mature through enhanced marketing initiatives, and further improve its customer proposition. This diversified distribution strategy benefits from long relationships with specialist motor insurance brokers and optionality provided through the Direct Brands.</w:t>
      </w:r>
      <w:r/>
    </w:p>
    <w:p>
      <w:pPr>
        <w:pStyle w:val="ListNumber"/>
        <w:spacing w:line="240" w:lineRule="auto"/>
        <w:ind w:left="720"/>
      </w:pPr>
      <w:r/>
      <w:hyperlink r:id="rId11">
        <w:r>
          <w:rPr>
            <w:color w:val="0000EE"/>
            <w:u w:val="single"/>
          </w:rPr>
          <w:t>https://www.sabreplc.co.uk/about-us/what-we-do/</w:t>
        </w:r>
      </w:hyperlink>
      <w:r>
        <w:t xml:space="preserve"> - Sabre Insurance Group plc operates as a specialist motor insurer, underwriting policies and managing associated claims processes. The company's business model centres on disciplined underwriting and portfolio management rather than broad product diversification. This approach reflects a segment of the insurance market focused on specific risk categories and targeted customer segments. Operational activities include policy administration, claims handling, and reinsurance arrangements that support risk management objectives, all maintained to support consistent service delivery across its insurance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alkinemedia.com/uk/stocks/financial/sabre-insurance-group-plc-within-ftse-aim-insurance-framework-and-uk-motor-cover-sector" TargetMode="External"/><Relationship Id="rId10" Type="http://schemas.openxmlformats.org/officeDocument/2006/relationships/hyperlink" Target="https://www.sabreplc.co.uk/" TargetMode="External"/><Relationship Id="rId11" Type="http://schemas.openxmlformats.org/officeDocument/2006/relationships/hyperlink" Target="https://www.sabreplc.co.uk/about-us/what-we-do/" TargetMode="External"/><Relationship Id="rId12" Type="http://schemas.openxmlformats.org/officeDocument/2006/relationships/hyperlink" Target="https://www.sabreplc.co.uk/about-us/our-strategy/"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