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to reshape enterprise operations and workforce in 2026, experts predict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Solutions Review’s Insight Jam LIVE gathered a broad set of industry voices to map how WorkTech, ERP, BPM, CRM and martech will evolve in 2026. The consensus is stark: generative and agentic AI will move from novelty to operational backbone, reshaping product development, customer experience, workforce design and enterprise architecture in tandem. According to Solutions Review, the next year will be defined less by single “best” models and more by specialised, orchestrated systems that deliver measurable outcomes. </w:t>
      </w:r>
      <w:hyperlink r:id="rId9">
        <w:r>
          <w:rPr>
            <w:color w:val="0000EE"/>
            <w:u w:val="single"/>
          </w:rPr>
          <w:t>[1]</w:t>
        </w:r>
      </w:hyperlink>
      <w:r/>
    </w:p>
    <w:p>
      <w:r/>
      <w:r>
        <w:t xml:space="preserve">Chief among the predictions is the rise of AI agents as an operational layer rather than a point tool. Enterprises will deploy fleets of domain-specific agents that coordinate autonomously, handling tasks from interview scheduling to complex supply‑chain recovery, and agent-to-agent interactions will become a core integration challenge. The practical bottleneck will be orchestration: routing work to the right model, managing state, and ensuring reliable handoffs between agents and humans. Solutions Review reports that organisations that master orchestration will unlock disproportionate ROI. </w:t>
      </w:r>
      <w:hyperlink r:id="rId9">
        <w:r>
          <w:rPr>
            <w:color w:val="0000EE"/>
            <w:u w:val="single"/>
          </w:rPr>
          <w:t>[1]</w:t>
        </w:r>
      </w:hyperlink>
      <w:r/>
    </w:p>
    <w:p>
      <w:r/>
      <w:r>
        <w:t xml:space="preserve">This agentic shift will transform software delivery and developer roles. Rather than manually writing every line, developers will increasingly act as architects, orchestrators and verifiers of AI-generated code. The volume of AI-produced code makes verification the new constraint; the market for quality-assurance tooling, automated testing, and governance will therefore expand rapidly. Solutions Review emphasises that while AI will automate scaffolding and repetitive engineering tasks, experienced engineers remain essential to design, governance and complex problem solving. </w:t>
      </w:r>
      <w:hyperlink r:id="rId9">
        <w:r>
          <w:rPr>
            <w:color w:val="0000EE"/>
            <w:u w:val="single"/>
          </w:rPr>
          <w:t>[1]</w:t>
        </w:r>
      </w:hyperlink>
      <w:r/>
    </w:p>
    <w:p>
      <w:r/>
      <w:r>
        <w:t xml:space="preserve">The AI reality check repeats across sectors: hype gives way to specialisation and measurable value. Vendors and purchasers will prioritise vertical, domain-specific models and hybrid stacks combining large and small models for cost, privacy and performance reasons. Industry-focused AI, trained on sector language, workflows and data, will outperform horizontal solutions for real business problems, according to the industry experts compiled by Solutions Review. </w:t>
      </w:r>
      <w:hyperlink r:id="rId9">
        <w:r>
          <w:rPr>
            <w:color w:val="0000EE"/>
            <w:u w:val="single"/>
          </w:rPr>
          <w:t>[1]</w:t>
        </w:r>
      </w:hyperlink>
      <w:r/>
    </w:p>
    <w:p>
      <w:r/>
      <w:r>
        <w:t xml:space="preserve">Data and first‑mile integration will determine winners. With agents relying on accurate context, organisations will invest upstream to normalise, enrich and expose legacy data rather than pursue expensive “lift-and-shift” migrations. Solutions Review highlights that agentic Retrieval-Augmented Generation (RAG) will evolve into agentic RAG, tightening the connection between retrieval, reasoning and action, and that first‑mile data quality is the new competitive moat. </w:t>
      </w:r>
      <w:hyperlink r:id="rId9">
        <w:r>
          <w:rPr>
            <w:color w:val="0000EE"/>
            <w:u w:val="single"/>
          </w:rPr>
          <w:t>[1]</w:t>
        </w:r>
      </w:hyperlink>
      <w:r/>
    </w:p>
    <w:p>
      <w:r/>
      <w:r>
        <w:t xml:space="preserve">Customer experience will pivot from interaction to outcome. AI agents will enable deeper, longer and more profitable conversations by making extended exchanges cost‑neutral, personalising responses, and proactively resolving issues before customers notice them. Marketing must adapt too: content strategies will be optimised not only for humans but for generative discovery, what Solutions Review terms Generative Engine Optimisation (GEO), so brands appear in AI-driven overviews and summaries, not just search rankings. </w:t>
      </w:r>
      <w:hyperlink r:id="rId9">
        <w:r>
          <w:rPr>
            <w:color w:val="0000EE"/>
            <w:u w:val="single"/>
          </w:rPr>
          <w:t>[1]</w:t>
        </w:r>
      </w:hyperlink>
      <w:r/>
    </w:p>
    <w:p>
      <w:r/>
      <w:r>
        <w:t xml:space="preserve">Operationally, supply chains and manufacturing will shift from reactive to predictive orchestration. The report argues that organisations integrating sourcing, compliance and engineering intelligence up-front will outperform peers by predicting disruptions and modelling scenarios at part level. Mid‑sized manufacturers that connect PLM, ERP and sales systems to a unified data layer stand to gain speed and market share as AI is used to make configuration and production decisions in near real-time. </w:t>
      </w:r>
      <w:hyperlink r:id="rId9">
        <w:r>
          <w:rPr>
            <w:color w:val="0000EE"/>
            <w:u w:val="single"/>
          </w:rPr>
          <w:t>[1]</w:t>
        </w:r>
      </w:hyperlink>
      <w:r/>
    </w:p>
    <w:p>
      <w:r/>
      <w:r>
        <w:t xml:space="preserve">Workforce strategy will be rethought rather than reduced. While some roles will shrink or change, many firms that rushed to replace staff with automation will find they need to re‑hire or retrain people for oversight, exception handling and agent training. Talent will be prized for adaptability and the ability to orchestrate AI; leaders should prioritise reskilling and structured AI onboarding. Solutions Review predicts new roles, AI operators, Chief Productivity Officers, and work‑blueprint approaches replacing static job descriptions, as organisations rebalance humans and agents. </w:t>
      </w:r>
      <w:hyperlink r:id="rId9">
        <w:r>
          <w:rPr>
            <w:color w:val="0000EE"/>
            <w:u w:val="single"/>
          </w:rPr>
          <w:t>[1]</w:t>
        </w:r>
      </w:hyperlink>
      <w:r/>
    </w:p>
    <w:p>
      <w:r/>
      <w:r>
        <w:t xml:space="preserve">Governance, trust and observability will become executive priorities. As agents assume greater autonomy, chief technology roles will expand to include trust, explainability and accountability. The consensus from Insight Jam LIVE contributors is clear: regulation and governance will not merely be compliance burdens but accelerants if embedded into pipelines, model cards, redaction routines and evaluation gates. Businesses that bake governance into AI operations will scale faster and with less risk. </w:t>
      </w:r>
      <w:hyperlink r:id="rId9">
        <w:r>
          <w:rPr>
            <w:color w:val="0000EE"/>
            <w:u w:val="single"/>
          </w:rPr>
          <w:t>[1]</w:t>
        </w:r>
      </w:hyperlink>
      <w:r/>
    </w:p>
    <w:p>
      <w:r/>
      <w:r>
        <w:t xml:space="preserve">Service management and support will be recast as value centres. AI-driven service automation will evolve from pilot projects into production workflows that shift human agents to high‑value activities, empathy, escalation and training of AI systems. Solutions Review warns, however, that many AI investments will underperform if organisations fail to fix foundational issues such as fragmented knowledge bases and undocumented processes before automation. </w:t>
      </w:r>
      <w:hyperlink r:id="rId9">
        <w:r>
          <w:rPr>
            <w:color w:val="0000EE"/>
            <w:u w:val="single"/>
          </w:rPr>
          <w:t>[1]</w:t>
        </w:r>
      </w:hyperlink>
      <w:r/>
    </w:p>
    <w:p>
      <w:r/>
      <w:r>
        <w:t xml:space="preserve">Channel and partner dynamics will change as well. “Super VARs” and large partners will accelerate consolidation through acquisitions, combining domain expertise across the development lifecycle. At the same time, agent builder platforms are expected to outpace in‑house builds, as internal programmes struggle with cost, staffing and time‑to‑value. The report highlights a growing market for AI orchestration platforms and verification partners that bridge the gap between AI promise and production reality. </w:t>
      </w:r>
      <w:hyperlink r:id="rId9">
        <w:r>
          <w:rPr>
            <w:color w:val="0000EE"/>
            <w:u w:val="single"/>
          </w:rPr>
          <w:t>[1]</w:t>
        </w:r>
      </w:hyperlink>
      <w:r/>
    </w:p>
    <w:p>
      <w:r/>
      <w:r>
        <w:t xml:space="preserve">Taken together, the predictions compiled by Solutions Review portray 2026 as the year AI stops being a curiosity and becomes the scaffolding of enterprise operations. The practical themes are consistent across domains: specialise models to your data and workflows, fix first‑mile data and governance before scaling agents, retool teams to orchestrate and verify AI, and measure success by outcome, not novelty. For organisations that accept those disciplines, agentic systems promise step‑change productivity; for those that chase hype without foundations, the coming year may be a reckoning.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(Solutions Review) - Paragraph 1, Paragraph 2, Paragraph 3, Paragraph 4, Paragraph 5, Paragraph 6, Paragraph 7, Paragraph 8, Paragraph 9, Paragraph 10, Paragraph 11, Paragraph 12</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https://solutionsreview.com/enterprise-resource-planning/worktech-predictions-from-industry-experts-for-2026/</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olutionsreview.com/enterprise-resource-planning/worktech-predictions-from-industry-experts-for-2026/"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