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Security awareness training platforms evolve with AI-driven personalisation and automation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Security awareness training platforms have become a central pillar of corporate cyber‑defence as organisations confront a surge in phishing, ransomware and AI‑driven social engineering attacks in 2026. According to a review by GBHackers, the leading vendors combine simulated attacks, personalised microlearning and measurable reporting to build "human firewalls" that can sharply reduce workforce susceptibility to real threats. </w:t>
      </w:r>
      <w:hyperlink r:id="rId9">
        <w:r>
          <w:rPr>
            <w:color w:val="0000EE"/>
            <w:u w:val="single"/>
          </w:rPr>
          <w:t>[1]</w:t>
        </w:r>
      </w:hyperlink>
      <w:r/>
    </w:p>
    <w:p>
      <w:r/>
      <w:r>
        <w:t xml:space="preserve">The market leader identified in the GBHackers review, KnowBe4, is credited with leveraging long‑running behavioural intelligence to drive deep reductions in phish‑prone percentages. According to KnowBe4’s published material, its platform offers AI‑driven simulated phishing, Smart Groups for tailored campaigns and SmartRisk™ Agents that continuously evaluate user risk, with the vendor reporting the potential to cut PPP to single digits within 12 months. Independent benchmarking cited by KnowBe4 shows dramatic click‑rate drops after sustained training. </w:t>
      </w:r>
      <w:hyperlink r:id="rId9">
        <w:r>
          <w:rPr>
            <w:color w:val="0000EE"/>
            <w:u w:val="single"/>
          </w:rPr>
          <w:t>[1]</w:t>
        </w:r>
      </w:hyperlink>
      <w:hyperlink r:id="rId10">
        <w:r>
          <w:rPr>
            <w:color w:val="0000EE"/>
            <w:u w:val="single"/>
          </w:rPr>
          <w:t>[2]</w:t>
        </w:r>
      </w:hyperlink>
      <w:hyperlink r:id="rId11">
        <w:r>
          <w:rPr>
            <w:color w:val="0000EE"/>
            <w:u w:val="single"/>
          </w:rPr>
          <w:t>[5]</w:t>
        </w:r>
      </w:hyperlink>
      <w:r/>
    </w:p>
    <w:p>
      <w:r/>
      <w:r>
        <w:t xml:space="preserve">Proofpoint’s offering stands out for integrating threat intelligence into training paths, tailoring simulations to mirror active campaigns and adjusting user journeys based on vulnerability profiles. Proofpoint documentation emphasises SSO support, multilingual accessibility and automated reporting, positioning the product for organisations that need threat‑informed, auditable programmes connected to broader security telemetry. </w:t>
      </w:r>
      <w:hyperlink r:id="rId9">
        <w:r>
          <w:rPr>
            <w:color w:val="0000EE"/>
            <w:u w:val="single"/>
          </w:rPr>
          <w:t>[1]</w:t>
        </w:r>
      </w:hyperlink>
      <w:hyperlink r:id="rId12">
        <w:r>
          <w:rPr>
            <w:color w:val="0000EE"/>
            <w:u w:val="single"/>
          </w:rPr>
          <w:t>[3]</w:t>
        </w:r>
      </w:hyperlink>
      <w:hyperlink r:id="rId13">
        <w:r>
          <w:rPr>
            <w:color w:val="0000EE"/>
            <w:u w:val="single"/>
          </w:rPr>
          <w:t>[4]</w:t>
        </w:r>
      </w:hyperlink>
      <w:r/>
    </w:p>
    <w:p>
      <w:r/>
      <w:r>
        <w:t xml:space="preserve">Other platforms reviewed by GBHackers illustrate differing strengths that organisations should weigh against scale and objectives. Cofense emphasises collective intelligence from a large user network and rapid, real‑phish updates that convert employees into active reporters. Mimecast focuses on dashboard usability and compliance workflows for global deployments. Infosec IQ and Adaptive highlight role‑based and risk‑adaptive personalisation respectively, offering deeper tailoring for specific job functions or high‑risk user groups. </w:t>
      </w:r>
      <w:hyperlink r:id="rId9">
        <w:r>
          <w:rPr>
            <w:color w:val="0000EE"/>
            <w:u w:val="single"/>
          </w:rPr>
          <w:t>[1]</w:t>
        </w:r>
      </w:hyperlink>
      <w:r/>
    </w:p>
    <w:p>
      <w:r/>
      <w:r>
        <w:t xml:space="preserve">Engagement and delivery format remain critical differentiators. Vendors such as SoSafe and NINJIO prioritise gamification and storytelling to drive completion and retention metrics rapidly, while Phished.io and CybeReady aim to minimise administrative overhead through automated, inbox‑compatible campaigns and continuous microlearning. These contrasts matter: engagement‑centric approaches suit disengaged workforces, whereas automation‑first solutions appeal to lean security teams seeking hands‑off scalability. </w:t>
      </w:r>
      <w:hyperlink r:id="rId9">
        <w:r>
          <w:rPr>
            <w:color w:val="0000EE"/>
            <w:u w:val="single"/>
          </w:rPr>
          <w:t>[1]</w:t>
        </w:r>
      </w:hyperlink>
      <w:r/>
    </w:p>
    <w:p>
      <w:r/>
      <w:r>
        <w:t xml:space="preserve">Feature parity across the top vendors now commonly includes AI personalisation, mobile delivery, multi‑language content and compliance reporting, but pricing models, integration ease and reporting depth vary. GBHackers’ comparison table shows most platforms support phishing simulations, gamification and AI features, yet enterprise requirements such as SIEM/Results API connectivity, LMS integration and audit‑grade analytics are where costs and implementation effort tend to diverge. Organisations should therefore prioritise proof points for integration and reporting when evaluating vendors. </w:t>
      </w:r>
      <w:hyperlink r:id="rId9">
        <w:r>
          <w:rPr>
            <w:color w:val="0000EE"/>
            <w:u w:val="single"/>
          </w:rPr>
          <w:t>[1]</w:t>
        </w:r>
      </w:hyperlink>
      <w:hyperlink r:id="rId12">
        <w:r>
          <w:rPr>
            <w:color w:val="0000EE"/>
            <w:u w:val="single"/>
          </w:rPr>
          <w:t>[3]</w:t>
        </w:r>
      </w:hyperlink>
      <w:hyperlink r:id="rId13">
        <w:r>
          <w:rPr>
            <w:color w:val="0000EE"/>
            <w:u w:val="single"/>
          </w:rPr>
          <w:t>[4]</w:t>
        </w:r>
      </w:hyperlink>
      <w:r/>
    </w:p>
    <w:p>
      <w:r/>
      <w:r>
        <w:t xml:space="preserve">Operational metrics matter more than vendor claims. Industry data cited in the GBHackers overview indicates security awareness training can reduce human‑caused breach factors substantially, with PPP reductions often reported in the 50–80% range after sustained programmes. KnowBe4’s own benchmarking and press reporting reinforce large reductions in phishing click rates following year‑long adoption, underscoring the value of persistent, data‑driven programmes rather than one‑off courses. </w:t>
      </w:r>
      <w:hyperlink r:id="rId9">
        <w:r>
          <w:rPr>
            <w:color w:val="0000EE"/>
            <w:u w:val="single"/>
          </w:rPr>
          <w:t>[1]</w:t>
        </w:r>
      </w:hyperlink>
      <w:hyperlink r:id="rId10">
        <w:r>
          <w:rPr>
            <w:color w:val="0000EE"/>
            <w:u w:val="single"/>
          </w:rPr>
          <w:t>[2]</w:t>
        </w:r>
      </w:hyperlink>
      <w:hyperlink r:id="rId11">
        <w:r>
          <w:rPr>
            <w:color w:val="0000EE"/>
            <w:u w:val="single"/>
          </w:rPr>
          <w:t>[5]</w:t>
        </w:r>
      </w:hyperlink>
      <w:r/>
    </w:p>
    <w:p>
      <w:r/>
      <w:r>
        <w:t xml:space="preserve">Practical selection advice emerging from the consolidated coverage recommends mapping platform strengths to organisational priorities: choose integrated risk‑management suites like KnowBe4 or Cofense for large, regulated enterprises; opt for engagement‑first vendors such as SoSafe or NINJIO where culture change is the primary goal; and consider Phished.io or CybeReady for automated, low‑touch programmes. Test drives and short trials, combined with early KPI targets (click‑rate, report‑rate, completion), are essential to validate vendor assertions against an organisation’s unique threat profile and integration landscape. </w:t>
      </w:r>
      <w:hyperlink r:id="rId9">
        <w:r>
          <w:rPr>
            <w:color w:val="0000EE"/>
            <w:u w:val="single"/>
          </w:rPr>
          <w:t>[1]</w:t>
        </w:r>
      </w:hyperlink>
      <w:hyperlink r:id="rId10">
        <w:r>
          <w:rPr>
            <w:color w:val="0000EE"/>
            <w:u w:val="single"/>
          </w:rPr>
          <w:t>[2]</w:t>
        </w:r>
      </w:hyperlink>
      <w:hyperlink r:id="rId14">
        <w:r>
          <w:rPr>
            <w:color w:val="0000EE"/>
            <w:u w:val="single"/>
          </w:rPr>
          <w:t>[6]</w:t>
        </w:r>
      </w:hyperlink>
      <w:r/>
    </w:p>
    <w:p>
      <w:r/>
      <w:r>
        <w:t xml:space="preserve">Training must sit within a broader defensive posture. The GBHackers analysis concludes that pairing awareness platforms with email security, identity controls, policy audits and regular metrics tracking converts training from a checkbox into measurable risk reduction. Industry guidance recommends annual reassessment as attack techniques evolve and AI amplifies social‑engineering sophistication,so forward‑looking leaders treat staff training as an ongoing investment,not a one‑time purchase.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(GBHackers) - Paragraph 1, Paragraph 2, Paragraph 3, Paragraph 4, Paragraph 5, Paragraph 6, Paragraph 7, Paragraph 8, Paragraph 9 </w:t>
      </w:r>
      <w:r/>
    </w:p>
    <w:p>
      <w:pPr>
        <w:pStyle w:val="ListBullet"/>
        <w:spacing w:line="240" w:lineRule="auto"/>
        <w:ind w:left="720"/>
      </w:pPr>
      <w:r/>
      <w:hyperlink r:id="rId10">
        <w:r>
          <w:rPr>
            <w:color w:val="0000EE"/>
            <w:u w:val="single"/>
          </w:rPr>
          <w:t>[2]</w:t>
        </w:r>
      </w:hyperlink>
      <w:r>
        <w:t xml:space="preserve"> (KnowBe4 product page) - Paragraph 2, Paragraph 8 </w:t>
      </w:r>
      <w:r/>
    </w:p>
    <w:p>
      <w:pPr>
        <w:pStyle w:val="ListBullet"/>
        <w:spacing w:line="240" w:lineRule="auto"/>
        <w:ind w:left="720"/>
      </w:pPr>
      <w:r/>
      <w:hyperlink r:id="rId12">
        <w:r>
          <w:rPr>
            <w:color w:val="0000EE"/>
            <w:u w:val="single"/>
          </w:rPr>
          <w:t>[3]</w:t>
        </w:r>
      </w:hyperlink>
      <w:r>
        <w:t xml:space="preserve"> (Proofpoint product datasheet) - Paragraph 3, Paragraph 6 </w:t>
      </w:r>
      <w:r/>
    </w:p>
    <w:p>
      <w:pPr>
        <w:pStyle w:val="ListBullet"/>
        <w:spacing w:line="240" w:lineRule="auto"/>
        <w:ind w:left="720"/>
      </w:pPr>
      <w:r/>
      <w:hyperlink r:id="rId13">
        <w:r>
          <w:rPr>
            <w:color w:val="0000EE"/>
            <w:u w:val="single"/>
          </w:rPr>
          <w:t>[4]</w:t>
        </w:r>
      </w:hyperlink>
      <w:r>
        <w:t xml:space="preserve"> (Proofpoint packages summary) - Paragraph 3, Paragraph 6 </w:t>
      </w:r>
      <w:r/>
    </w:p>
    <w:p>
      <w:pPr>
        <w:pStyle w:val="ListBullet"/>
        <w:spacing w:line="240" w:lineRule="auto"/>
        <w:ind w:left="720"/>
      </w:pPr>
      <w:r/>
      <w:hyperlink r:id="rId11">
        <w:r>
          <w:rPr>
            <w:color w:val="0000EE"/>
            <w:u w:val="single"/>
          </w:rPr>
          <w:t>[5]</w:t>
        </w:r>
      </w:hyperlink>
      <w:r>
        <w:t xml:space="preserve"> (KnowBe4 press report) - Paragraph 2, Paragraph 7 </w:t>
      </w:r>
      <w:r/>
    </w:p>
    <w:p>
      <w:pPr>
        <w:pStyle w:val="ListBullet"/>
        <w:spacing w:line="240" w:lineRule="auto"/>
        <w:ind w:left="720"/>
      </w:pPr>
      <w:r/>
      <w:hyperlink r:id="rId14">
        <w:r>
          <w:rPr>
            <w:color w:val="0000EE"/>
            <w:u w:val="single"/>
          </w:rPr>
          <w:t>[6]</w:t>
        </w:r>
      </w:hyperlink>
      <w:r>
        <w:t xml:space="preserve"> (KnowBe4 blog update)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https://gbhackers.com/best-security-awareness-training-platforms/</w:t>
        </w:r>
      </w:hyperlink>
      <w:r>
        <w:t xml:space="preserve"> - Please view link - unable to able to access data</w:t>
      </w:r>
      <w:r/>
    </w:p>
    <w:p>
      <w:pPr>
        <w:pStyle w:val="ListNumber"/>
        <w:spacing w:line="240" w:lineRule="auto"/>
        <w:ind w:left="720"/>
      </w:pPr>
      <w:r/>
      <w:hyperlink r:id="rId10">
        <w:r>
          <w:rPr>
            <w:color w:val="0000EE"/>
            <w:u w:val="single"/>
          </w:rPr>
          <w:t>https://www.knowbe4.com/products/security-awareness-training</w:t>
        </w:r>
      </w:hyperlink>
      <w:r>
        <w:t xml:space="preserve"> - KnowBe4 offers a comprehensive Security Awareness Training platform that combines an extensive content library in 35 languages with AI-driven simulated phishing and training. The platform aims to reduce an organization's Phish-prone Percentage from 30% to less than 5% within 12 months. Key features include Smart Groups for tailored campaigns, automated administration, advanced reporting, and AI-driven testing and training recommendations. The platform also provides customizable phishing tests and landing pages, an expansive content library, and SmartRisk™ Agent for evaluating user risk.</w:t>
      </w:r>
      <w:r/>
    </w:p>
    <w:p>
      <w:pPr>
        <w:pStyle w:val="ListNumber"/>
        <w:spacing w:line="240" w:lineRule="auto"/>
        <w:ind w:left="720"/>
      </w:pPr>
      <w:r/>
      <w:hyperlink r:id="rId12">
        <w:r>
          <w:rPr>
            <w:color w:val="0000EE"/>
            <w:u w:val="single"/>
          </w:rPr>
          <w:t>https://www.proofpoint.com/sites/default/files/pfpt-us-ds-security-awareness-training-platform-level-1.pdf</w:t>
        </w:r>
      </w:hyperlink>
      <w:r>
        <w:t xml:space="preserve"> - Proofpoint's Security Awareness Training platform offers web-based training covering technical requirements, single sign-on (SSO), key concepts, training methodology, user profiles, platform roles, and support options. The course is designed to familiarize users with the platform's functionalities and is intended for individuals involved in security awareness training. It includes lessons on technical requirements, key terms, training methodology, user profiles, platform roles, and community and product support.</w:t>
      </w:r>
      <w:r/>
    </w:p>
    <w:p>
      <w:pPr>
        <w:pStyle w:val="ListNumber"/>
        <w:spacing w:line="240" w:lineRule="auto"/>
        <w:ind w:left="720"/>
      </w:pPr>
      <w:r/>
      <w:hyperlink r:id="rId13">
        <w:r>
          <w:rPr>
            <w:color w:val="0000EE"/>
            <w:u w:val="single"/>
          </w:rPr>
          <w:t>https://www.proofpoint.com/sites/default/files/data-sheets/pfpt-au-po-security-awareness-training-packages-summary.pdf</w:t>
        </w:r>
      </w:hyperlink>
      <w:r>
        <w:t xml:space="preserve"> - Proofpoint's Security Awareness Training packages provide a comprehensive overview of their offerings, including reports and analytics, multinational support, end-user accessibility, and technical certifications. Features include automated reporting, benchmarking against other Proofpoint customers, support for multiple languages, single sign-on integration, mobile accessibility, and compliance with accessibility standards. The document also outlines administrative and security features, support and services, and technical certifications, highlighting Proofpoint's commitment to providing a robust and accessible training platform.</w:t>
      </w:r>
      <w:r/>
    </w:p>
    <w:p>
      <w:pPr>
        <w:pStyle w:val="ListNumber"/>
        <w:spacing w:line="240" w:lineRule="auto"/>
        <w:ind w:left="720"/>
      </w:pPr>
      <w:r/>
      <w:hyperlink r:id="rId11">
        <w:r>
          <w:rPr>
            <w:color w:val="0000EE"/>
            <w:u w:val="single"/>
          </w:rPr>
          <w:t>https://www.knowbe4.com/press/knowbe4-report-reveals-security-training-reduces-global-phishing-click-rates-by-86</w:t>
        </w:r>
      </w:hyperlink>
      <w:r>
        <w:t xml:space="preserve"> - A report by KnowBe4 reveals that security training significantly reduces global phishing click rates. The 2025 Phishing by Industry Benchmarking Report shows a drop in the global Phish-prone Percentage (PPP) to 4.1% after 12 months of security training. This underscores the significant impact of security awareness training in mitigating phishing risks and highlights the effectiveness of such programs in enhancing organizational cybersecurity.</w:t>
      </w:r>
      <w:r/>
    </w:p>
    <w:p>
      <w:pPr>
        <w:pStyle w:val="ListNumber"/>
        <w:spacing w:line="240" w:lineRule="auto"/>
        <w:ind w:left="720"/>
      </w:pPr>
      <w:r/>
      <w:hyperlink r:id="rId14">
        <w:r>
          <w:rPr>
            <w:color w:val="0000EE"/>
            <w:u w:val="single"/>
          </w:rPr>
          <w:t>https://www.knowbe4.com/blog/your-knowbe4-fresh-content-updates-from-september-2025</w:t>
        </w:r>
      </w:hyperlink>
      <w:r>
        <w:t xml:space="preserve"> - KnowBe4's September 2025 content updates introduce a new integration with Cornerstone OnDemand (CSOD), allowing seamless connection of the Security Awareness Training program with existing learning management systems. This integration includes automatic content catalog syncing, one-click training access for learners, and complete training visibility, ensuring accurate Risk Score calculations. The update aims to streamline training delivery and enhance the overall effectiveness of security awareness programs.</w:t>
      </w:r>
      <w:r/>
    </w:p>
    <w:p>
      <w:pPr>
        <w:pStyle w:val="ListNumber"/>
        <w:spacing w:line="240" w:lineRule="auto"/>
        <w:ind w:left="720"/>
      </w:pPr>
      <w:r/>
      <w:hyperlink r:id="rId16">
        <w:r>
          <w:rPr>
            <w:color w:val="0000EE"/>
            <w:u w:val="single"/>
          </w:rPr>
          <w:t>https://www.knowbe4.com/blog/your-knowbe4-fresh-content-updates-from-august-2025</w:t>
        </w:r>
      </w:hyperlink>
      <w:r>
        <w:t xml:space="preserve"> - In August 2025, KnowBe4 added 759 new translations to its training content, including newsletters, security documents, posters, games, assessments, training modules, and video modules. This expansion reflects KnowBe4's commitment to providing localized content to meet the language needs of organizations and users worldwide, enhancing the accessibility and effectiveness of their security awareness training programs.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bhackers.com/best-security-awareness-training-platforms/" TargetMode="External"/><Relationship Id="rId10" Type="http://schemas.openxmlformats.org/officeDocument/2006/relationships/hyperlink" Target="https://www.knowbe4.com/products/security-awareness-training" TargetMode="External"/><Relationship Id="rId11" Type="http://schemas.openxmlformats.org/officeDocument/2006/relationships/hyperlink" Target="https://www.knowbe4.com/press/knowbe4-report-reveals-security-training-reduces-global-phishing-click-rates-by-86" TargetMode="External"/><Relationship Id="rId12" Type="http://schemas.openxmlformats.org/officeDocument/2006/relationships/hyperlink" Target="https://www.proofpoint.com/sites/default/files/pfpt-us-ds-security-awareness-training-platform-level-1.pdf" TargetMode="External"/><Relationship Id="rId13" Type="http://schemas.openxmlformats.org/officeDocument/2006/relationships/hyperlink" Target="https://www.proofpoint.com/sites/default/files/data-sheets/pfpt-au-po-security-awareness-training-packages-summary.pdf" TargetMode="External"/><Relationship Id="rId14" Type="http://schemas.openxmlformats.org/officeDocument/2006/relationships/hyperlink" Target="https://www.knowbe4.com/blog/your-knowbe4-fresh-content-updates-from-september-2025" TargetMode="External"/><Relationship Id="rId15" Type="http://schemas.openxmlformats.org/officeDocument/2006/relationships/hyperlink" Target="https://www.noahwire.com" TargetMode="External"/><Relationship Id="rId16" Type="http://schemas.openxmlformats.org/officeDocument/2006/relationships/hyperlink" Target="https://www.knowbe4.com/blog/your-knowbe4-fresh-content-updates-from-augus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