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Brevo’s €500 million funding signals shift towards rapid, AI-driven CRM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Brevo’s €500 million ($583 million) funding round and concurrent investment in in-house AI capabilities mark more than just a capital milestone; they crystallise a wider shift in how businesses expect customer relationship technology to perform. According to the report by CMSWire, the raise , led by General Atlantic and Oakley Capital and bringing Brevo to unicorn status , signals investor conviction that CRM can move from a system of record to a system of action, prioritising speed, usability and real-time guidance over feature sprawl. </w:t>
      </w:r>
      <w:hyperlink r:id="rId9">
        <w:r>
          <w:rPr>
            <w:color w:val="0000EE"/>
            <w:u w:val="single"/>
          </w:rPr>
          <w:t>[1]</w:t>
        </w:r>
      </w:hyperlink>
      <w:hyperlink r:id="rId9">
        <w:r>
          <w:rPr>
            <w:color w:val="0000EE"/>
            <w:u w:val="single"/>
          </w:rPr>
          <w:t>[2]</w:t>
        </w:r>
      </w:hyperlink>
      <w:hyperlink r:id="rId10">
        <w:r>
          <w:rPr>
            <w:color w:val="0000EE"/>
            <w:u w:val="single"/>
          </w:rPr>
          <w:t>[4]</w:t>
        </w:r>
      </w:hyperlink>
      <w:hyperlink r:id="rId11">
        <w:r>
          <w:rPr>
            <w:color w:val="0000EE"/>
            <w:u w:val="single"/>
          </w:rPr>
          <w:t>[5]</w:t>
        </w:r>
      </w:hyperlink>
      <w:r/>
    </w:p>
    <w:p>
      <w:r/>
      <w:r>
        <w:t xml:space="preserve">The deal also reshuffles Brevo’s shareholder base and strategic priorities. Company statements and press releases show management and employees becoming the largest shareholder group after the round, while existing backers such as Bridgepoint reinvested and Partech exited. The transaction is explicitly framed by investors and the company as funding for accelerated U.S. expansion, a beefed-up AI product roadmap and an intensified M&amp;A strategy as Brevo chases broader CRM and customer-engagement capabilities. </w:t>
      </w:r>
      <w:hyperlink r:id="rId12">
        <w:r>
          <w:rPr>
            <w:color w:val="0000EE"/>
            <w:u w:val="single"/>
          </w:rPr>
          <w:t>[3]</w:t>
        </w:r>
      </w:hyperlink>
      <w:hyperlink r:id="rId10">
        <w:r>
          <w:rPr>
            <w:color w:val="0000EE"/>
            <w:u w:val="single"/>
          </w:rPr>
          <w:t>[4]</w:t>
        </w:r>
      </w:hyperlink>
      <w:hyperlink r:id="rId13">
        <w:r>
          <w:rPr>
            <w:color w:val="0000EE"/>
            <w:u w:val="single"/>
          </w:rPr>
          <w:t>[6]</w:t>
        </w:r>
      </w:hyperlink>
      <w:hyperlink r:id="rId14">
        <w:r>
          <w:rPr>
            <w:color w:val="0000EE"/>
            <w:u w:val="single"/>
          </w:rPr>
          <w:t>[7]</w:t>
        </w:r>
      </w:hyperlink>
      <w:r/>
    </w:p>
    <w:p>
      <w:r/>
      <w:r>
        <w:t xml:space="preserve">Brevo’s own product positioning helps explain investor appetite. Once widely known as Sendinblue, the Paris-based firm now presents itself as a European-led customer engagement and CRM platform spanning email, SMS, WhatsApp, chat, marketing automation and CRM, with more than 600,000 customers globally and projected annual recurring revenue above €200 million in 2025. Management has highlighted profitability and double-digit margins alongside aggressive growth targets, including a long-term ambition to reach roughly €1 billion in revenue by 2030. </w:t>
      </w:r>
      <w:hyperlink r:id="rId9">
        <w:r>
          <w:rPr>
            <w:color w:val="0000EE"/>
            <w:u w:val="single"/>
          </w:rPr>
          <w:t>[1]</w:t>
        </w:r>
      </w:hyperlink>
      <w:hyperlink r:id="rId9">
        <w:r>
          <w:rPr>
            <w:color w:val="0000EE"/>
            <w:u w:val="single"/>
          </w:rPr>
          <w:t>[2]</w:t>
        </w:r>
      </w:hyperlink>
      <w:hyperlink r:id="rId10">
        <w:r>
          <w:rPr>
            <w:color w:val="0000EE"/>
            <w:u w:val="single"/>
          </w:rPr>
          <w:t>[4]</w:t>
        </w:r>
      </w:hyperlink>
      <w:hyperlink r:id="rId13">
        <w:r>
          <w:rPr>
            <w:color w:val="0000EE"/>
            <w:u w:val="single"/>
          </w:rPr>
          <w:t>[6]</w:t>
        </w:r>
      </w:hyperlink>
      <w:r/>
    </w:p>
    <w:p>
      <w:r/>
      <w:r>
        <w:t xml:space="preserve">The funding round occurs against a backdrop of shifting buyer expectations. Industry reporting suggests that many organisations now judge CRM on its ability to translate data into timely, actionable guidance across marketing, sales and service rather than merely capturing signals for retrospective reporting. CMSWire cites Yemi Oluseun, chief transformation officer at The Change Hive, saying: "Brevo’s raise is less about funding and more about a category shift. Buyers are looking for platforms that reduce operational drag, not add to it, and that signal confidence that CRM can actually be used day to day without heavy technical overhead." </w:t>
      </w:r>
      <w:hyperlink r:id="rId9">
        <w:r>
          <w:rPr>
            <w:color w:val="0000EE"/>
            <w:u w:val="single"/>
          </w:rPr>
          <w:t>[1]</w:t>
        </w:r>
      </w:hyperlink>
      <w:r/>
    </w:p>
    <w:p>
      <w:r/>
      <w:r>
        <w:t xml:space="preserve">That emphasis on operational simplicity is echoed by practitioners who argue challengers win on time-to-value. Sonu Kapoor, Microsoft MVP and CEO at SOLID Software Solutions, told CMSWire: "Challengers are solving for speed, activation and cost-to-outcome. Traditional CRMs are excellent systems of record, but they’re often slow to deploy and heavy to operate when teams want to act on customer signals quickly. Platforms like Brevo prioritize fast time-to-value, built-in automation, and AI that helps teams decide what to do next, not just store more data." </w:t>
      </w:r>
      <w:hyperlink r:id="rId9">
        <w:r>
          <w:rPr>
            <w:color w:val="0000EE"/>
            <w:u w:val="single"/>
          </w:rPr>
          <w:t>[1]</w:t>
        </w:r>
      </w:hyperlink>
      <w:r/>
    </w:p>
    <w:p>
      <w:r/>
      <w:r>
        <w:t xml:space="preserve">Brevo’s public commitments underline its strategic bet: a €55 million, five-year investment in an internal AI Lab and a focus on running AI agents on EU-based infrastructure to address data-sovereignty and GDPR concerns. Company and investor materials describe those agents as embedded directly into workflows to guide personalisation, campaign timing and engagement decisions , an architectural choice intended to reduce dependency on third-party overlays and lower operational overhead for mid-market customers. </w:t>
      </w:r>
      <w:hyperlink r:id="rId9">
        <w:r>
          <w:rPr>
            <w:color w:val="0000EE"/>
            <w:u w:val="single"/>
          </w:rPr>
          <w:t>[1]</w:t>
        </w:r>
      </w:hyperlink>
      <w:hyperlink r:id="rId10">
        <w:r>
          <w:rPr>
            <w:color w:val="0000EE"/>
            <w:u w:val="single"/>
          </w:rPr>
          <w:t>[4]</w:t>
        </w:r>
      </w:hyperlink>
      <w:hyperlink r:id="rId13">
        <w:r>
          <w:rPr>
            <w:color w:val="0000EE"/>
            <w:u w:val="single"/>
          </w:rPr>
          <w:t>[6]</w:t>
        </w:r>
      </w:hyperlink>
      <w:r/>
    </w:p>
    <w:p>
      <w:r/>
      <w:r>
        <w:t xml:space="preserve">The broader market response frames this as a stress-test for incumbent CRM vendors rather than an immediate existential threat. Reporting and expert commentaries note that Salesforce, Microsoft and HubSpot retain deep enterprise footholds, partner ecosystems and integration breadth that are hard to displace. At the same time, challengers are increasingly attractive where agility, predictable pricing and opinionated AI-driven workflows matter more than platform breadth. As CMSWire summarised, incumbents "are not going away, but they are at risk of losing ground in segments where speed, composability, and pragmatic AI matter more than platform breadth." </w:t>
      </w:r>
      <w:hyperlink r:id="rId9">
        <w:r>
          <w:rPr>
            <w:color w:val="0000EE"/>
            <w:u w:val="single"/>
          </w:rPr>
          <w:t>[1]</w:t>
        </w:r>
      </w:hyperlink>
      <w:r/>
    </w:p>
    <w:p>
      <w:r/>
      <w:r>
        <w:t xml:space="preserve">Practical limits to rapid AI adoption temper the enthusiasm. CMSWire quotes Brian Riback, a martech and CRM optimisation consultant, warning that technological capability often outpaces user proficiency: "Too many companies confuse technological capabilities with the proficiencies of users to benefit from them. Take Einstein in Salesforce. The typical user struggles to use the AI." That constraint reinforces demand for CRM vendors to embed intelligence in opinionated workflows that reduce the need for specialised RevOps teams or heavy consulting engagements. </w:t>
      </w:r>
      <w:hyperlink r:id="rId9">
        <w:r>
          <w:rPr>
            <w:color w:val="0000EE"/>
            <w:u w:val="single"/>
          </w:rPr>
          <w:t>[1]</w:t>
        </w:r>
      </w:hyperlink>
      <w:r/>
    </w:p>
    <w:p>
      <w:r/>
      <w:r>
        <w:t xml:space="preserve">Functionally, the market is witnessing a convergence of CRM and Customer Data Platform (CDP) capabilities. Multiple sources observe that modern CRM vendors are absorbing identity stitching, behavioral event capture, real-time segmentation and basic orchestration, narrowing the gap between systems of record and systems of activation. Yet experts caution that standalone CDPs retain value for the most data-mature organisations that require central governance, complex cross-system orchestration and strict control over activation endpoints. As Anthony May, founder at Need An Attorney, put it: "CRMs are definitely starting to get into the lightweight CDP territory, but that doesn’t mean a dedicated CDP stops making sense, especially in complex environments." </w:t>
      </w:r>
      <w:hyperlink r:id="rId9">
        <w:r>
          <w:rPr>
            <w:color w:val="0000EE"/>
            <w:u w:val="single"/>
          </w:rPr>
          <w:t>[1]</w:t>
        </w:r>
      </w:hyperlink>
      <w:r/>
    </w:p>
    <w:p>
      <w:r/>
      <w:r>
        <w:t xml:space="preserve">The likely market outcome is gradual segmentation rather than wholesale displacement. Brevo’s funding both validates a challenger playbook , faster deployment, embedded AI, European data posture and price transparency , and intensifies pressure on incumbents to simplify and demonstrate faster time-to-value. But switching costs, ecosystem lock-in and enterprise governance mean that large-scale migration will be incremental. As industry commentators note, the competitive landscape will bifurcate: incumbents defend complex, regulated enterprise accounts while challengers capture mid-market and growth teams seeking actionable CRM intelligence with lower operational drag. </w:t>
      </w:r>
      <w:hyperlink r:id="rId9">
        <w:r>
          <w:rPr>
            <w:color w:val="0000EE"/>
            <w:u w:val="single"/>
          </w:rPr>
          <w:t>[1]</w:t>
        </w:r>
      </w:hyperlink>
      <w:hyperlink r:id="rId12">
        <w:r>
          <w:rPr>
            <w:color w:val="0000EE"/>
            <w:u w:val="single"/>
          </w:rPr>
          <w:t>[3]</w:t>
        </w:r>
      </w:hyperlink>
      <w:hyperlink r:id="rId10">
        <w:r>
          <w:rPr>
            <w:color w:val="0000EE"/>
            <w:u w:val="single"/>
          </w:rPr>
          <w:t>[4]</w:t>
        </w:r>
      </w:hyperlink>
      <w:hyperlink r:id="rId11">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(CMSWire) - Paragraph 1, Paragraph 4, Paragraph 5, Paragraph 8, Paragraph 9, Paragraph 11</w:t>
      </w:r>
      <w:r/>
    </w:p>
    <w:p>
      <w:pPr>
        <w:pStyle w:val="ListBullet"/>
        <w:spacing w:line="240" w:lineRule="auto"/>
        <w:ind w:left="720"/>
      </w:pPr>
      <w:r/>
      <w:hyperlink r:id="rId9">
        <w:r>
          <w:rPr>
            <w:color w:val="0000EE"/>
            <w:u w:val="single"/>
          </w:rPr>
          <w:t>[2]</w:t>
        </w:r>
      </w:hyperlink>
      <w:r>
        <w:t xml:space="preserve"> (CMSWire summary / reporting) - Paragraph 1, Paragraph 3</w:t>
      </w:r>
      <w:r/>
    </w:p>
    <w:p>
      <w:pPr>
        <w:pStyle w:val="ListBullet"/>
        <w:spacing w:line="240" w:lineRule="auto"/>
        <w:ind w:left="720"/>
      </w:pPr>
      <w:r/>
      <w:hyperlink r:id="rId12">
        <w:r>
          <w:rPr>
            <w:color w:val="0000EE"/>
            <w:u w:val="single"/>
          </w:rPr>
          <w:t>[3]</w:t>
        </w:r>
      </w:hyperlink>
      <w:r>
        <w:t xml:space="preserve"> (Bridgepoint press release) - Paragraph 2, Paragraph 11</w:t>
      </w:r>
      <w:r/>
    </w:p>
    <w:p>
      <w:pPr>
        <w:pStyle w:val="ListBullet"/>
        <w:spacing w:line="240" w:lineRule="auto"/>
        <w:ind w:left="720"/>
      </w:pPr>
      <w:r/>
      <w:hyperlink r:id="rId10">
        <w:r>
          <w:rPr>
            <w:color w:val="0000EE"/>
            <w:u w:val="single"/>
          </w:rPr>
          <w:t>[4]</w:t>
        </w:r>
      </w:hyperlink>
      <w:r>
        <w:t xml:space="preserve"> (General Atlantic media article) - Paragraph 2, Paragraph 3, Paragraph 6, Paragraph 11</w:t>
      </w:r>
      <w:r/>
    </w:p>
    <w:p>
      <w:pPr>
        <w:pStyle w:val="ListBullet"/>
        <w:spacing w:line="240" w:lineRule="auto"/>
        <w:ind w:left="720"/>
      </w:pPr>
      <w:r/>
      <w:hyperlink r:id="rId11">
        <w:r>
          <w:rPr>
            <w:color w:val="0000EE"/>
            <w:u w:val="single"/>
          </w:rPr>
          <w:t>[5]</w:t>
        </w:r>
      </w:hyperlink>
      <w:r>
        <w:t xml:space="preserve"> (tech.eu) - Paragraph 1, Paragraph 11</w:t>
      </w:r>
      <w:r/>
    </w:p>
    <w:p>
      <w:pPr>
        <w:pStyle w:val="ListBullet"/>
        <w:spacing w:line="240" w:lineRule="auto"/>
        <w:ind w:left="720"/>
      </w:pPr>
      <w:r/>
      <w:hyperlink r:id="rId13">
        <w:r>
          <w:rPr>
            <w:color w:val="0000EE"/>
            <w:u w:val="single"/>
          </w:rPr>
          <w:t>[6]</w:t>
        </w:r>
      </w:hyperlink>
      <w:r>
        <w:t xml:space="preserve"> (Oakley Capital press release / PDF) - Paragraph 2, Paragraph 3, Paragraph 6</w:t>
      </w:r>
      <w:r/>
    </w:p>
    <w:p>
      <w:pPr>
        <w:pStyle w:val="ListBullet"/>
        <w:spacing w:line="240" w:lineRule="auto"/>
        <w:ind w:left="720"/>
      </w:pPr>
      <w:r/>
      <w:hyperlink r:id="rId14">
        <w:r>
          <w:rPr>
            <w:color w:val="0000EE"/>
            <w:u w:val="single"/>
          </w:rPr>
          <w:t>[7]</w:t>
        </w:r>
      </w:hyperlink>
      <w:r>
        <w:t xml:space="preserve"> (LinkedIn news)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https://www.cmswire.com/customer-experience/brevos-583-million-funding-round-signals-a-crm-market-reset/?utm_source=cmswire.com&amp;utm_medium=web&amp;utm_campaign=cm&amp;utm_content=all-articles-rss</w:t>
        </w:r>
      </w:hyperlink>
      <w:r>
        <w:t xml:space="preserve"> - Please view link - unable to able to access data</w:t>
      </w:r>
      <w:r/>
    </w:p>
    <w:p>
      <w:pPr>
        <w:pStyle w:val="ListNumber"/>
        <w:spacing w:line="240" w:lineRule="auto"/>
        <w:ind w:left="720"/>
      </w:pPr>
      <w:r/>
      <w:hyperlink r:id="rId9">
        <w:r>
          <w:rPr>
            <w:color w:val="0000EE"/>
            <w:u w:val="single"/>
          </w:rPr>
          <w:t>https://www.cmswire.com/customer-experience/brevos-583-million-funding-round-signals-a-crm-market-reset/?utm_source=cmswire.com&amp;utm_medium=web&amp;utm_campaign=cm&amp;utm_content=all-articles-rss</w:t>
        </w:r>
      </w:hyperlink>
      <w:r>
        <w:t xml:space="preserve"> - Brevo, formerly known as Sendinblue, has raised €500 million ($583 million) in a funding round, achieving unicorn status with a valuation exceeding $1 billion. The company plans to use the funds to compete with larger CRM providers like HubSpot and Salesforce, focusing on expanding its presence in the U.S. market, which currently accounts for 15% of its revenue. Brevo aims to surpass €200 million in annual recurring revenue by 2025 and targets €1 billion by 2030. The funding round was led by General Atlantic and Oakley Capital, with management and employees becoming the largest shareholders.</w:t>
      </w:r>
      <w:r/>
    </w:p>
    <w:p>
      <w:pPr>
        <w:pStyle w:val="ListNumber"/>
        <w:spacing w:line="240" w:lineRule="auto"/>
        <w:ind w:left="720"/>
      </w:pPr>
      <w:r/>
      <w:hyperlink r:id="rId12">
        <w:r>
          <w:rPr>
            <w:color w:val="0000EE"/>
            <w:u w:val="single"/>
          </w:rPr>
          <w:t>https://www.bridgepointgroup.com/about-us/news-and-insights/press-releases/2025/bridgepoint-to-reinvest-in-brevo-as-the-company-reaches-unicorn-status</w:t>
        </w:r>
      </w:hyperlink>
      <w:r>
        <w:t xml:space="preserve"> - Bridgepoint has reinvested in Brevo as part of the company's latest €500 million financing round, marking Brevo's entry into unicorn status. The investment supports Brevo's next phase of product, AI, and go-to-market expansion. Since Bridgepoint's initial investment in 2020, Brevo has grown its annual recurring revenue approximately fivefold, becoming one of Europe's leading customer activation platforms. The company has scaled internationally, with expansion across Europe and North America, and has delivered attractive SaaS metrics, including double-digit EBITDA margins.</w:t>
      </w:r>
      <w:r/>
    </w:p>
    <w:p>
      <w:pPr>
        <w:pStyle w:val="ListNumber"/>
        <w:spacing w:line="240" w:lineRule="auto"/>
        <w:ind w:left="720"/>
      </w:pPr>
      <w:r/>
      <w:hyperlink r:id="rId10">
        <w:r>
          <w:rPr>
            <w:color w:val="0000EE"/>
            <w:u w:val="single"/>
          </w:rPr>
          <w:t>https://www.generalatlantic.com/media-article/brevo-europes-leading-customer-engagement-platform-becomes-a-unicorn-following-a-new-e500-million-funding-round/</w:t>
        </w:r>
      </w:hyperlink>
      <w:r>
        <w:t xml:space="preserve"> - Brevo, a European leader in customer engagement software, has closed its latest €500 million financing round, officially becoming a unicorn. General Atlantic and Oakley Capital have joined Brevo's shareholders, while Bpifrance and Bridgepoint remain minority investors. Partech has fully exited its stake. Following this transaction, Brevo's management and employees have become the company's largest shareholders. The new funding will support continued large-scale investments in AI, accelerated growth in the United States, and an intensified M&amp;A strategy. Brevo will surpass €200 million in annual recurring revenue in 2025, with a double-digit EBITDA margin.</w:t>
      </w:r>
      <w:r/>
    </w:p>
    <w:p>
      <w:pPr>
        <w:pStyle w:val="ListNumber"/>
        <w:spacing w:line="240" w:lineRule="auto"/>
        <w:ind w:left="720"/>
      </w:pPr>
      <w:r/>
      <w:hyperlink r:id="rId11">
        <w:r>
          <w:rPr>
            <w:color w:val="0000EE"/>
            <w:u w:val="single"/>
          </w:rPr>
          <w:t>https://tech.eu/2025/12/04/french-crm-outfit-brevo-hits-unicorn-status/</w:t>
        </w:r>
      </w:hyperlink>
      <w:r>
        <w:t xml:space="preserve"> - French customer relationship management (CRM) company Brevo has become a unicorn following a €500 million funding round. The funding round sees General Atlantic and Oakley Capital joining Brevo's roster of investors, while Bpifrance and Bridgepoint remain minority investors, with the latter reinvesting via Bridgepoint Development Capital V. Partech fully exits its stake, and Brevo's management and employees are now the company's largest shareholders. Brevo did not disclose its exact valuation following the round but stated it had now achieved unicorn status, valued at least at $1 billion.</w:t>
      </w:r>
      <w:r/>
    </w:p>
    <w:p>
      <w:pPr>
        <w:pStyle w:val="ListNumber"/>
        <w:spacing w:line="240" w:lineRule="auto"/>
        <w:ind w:left="720"/>
      </w:pPr>
      <w:r/>
      <w:hyperlink r:id="rId13">
        <w:r>
          <w:rPr>
            <w:color w:val="0000EE"/>
            <w:u w:val="single"/>
          </w:rPr>
          <w:t>https://www.oakleycapital.com/media/ffihbrj1/pr-download-brevo.pdf</w:t>
        </w:r>
      </w:hyperlink>
      <w:r>
        <w:t xml:space="preserve"> - Oakley Capital has invested in Brevo, Europe's leading customer engagement platform, following a new €500 million funding round. The investment supports Brevo's ambition to build a global European CRM leader capable of competing with U.S. players through product excellence. The new phase will allow Brevo to further accelerate its product roadmap, notably by leveraging AI, and to strengthen its operational excellence. Under CEO Armand Thiberge's leadership, Brevo has scaled into a global platform, delivering over 20% annual revenue growth and generating approximately 99% of its revenue on a recurring basis.</w:t>
      </w:r>
      <w:r/>
    </w:p>
    <w:p>
      <w:pPr>
        <w:pStyle w:val="ListNumber"/>
        <w:spacing w:line="240" w:lineRule="auto"/>
        <w:ind w:left="720"/>
      </w:pPr>
      <w:r/>
      <w:hyperlink r:id="rId14">
        <w:r>
          <w:rPr>
            <w:color w:val="0000EE"/>
            <w:u w:val="single"/>
          </w:rPr>
          <w:t>https://www.linkedin.com/news/story/brevo-joins-europes-unicorn-club-6804924/</w:t>
        </w:r>
      </w:hyperlink>
      <w:r>
        <w:t xml:space="preserve"> - Customer relationship management company Brevo has become Europe's latest unicorn after raising €500 million (£437 million) in its latest financing round. The Paris-based firm aims to compete with larger firms in Europe and in the US, such as HubSpot and Salesforce. Brevo says the new funding will support investments in AI, expansion in the US, and a more aggressive M&amp;A strategy. It joins a list of European startups that reached valuations above $1 billion in 2025, including Sweden's Lovable and the UK's Fuse Energy.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mswire.com/customer-experience/brevos-583-million-funding-round-signals-a-crm-market-reset/?utm_source=cmswire.com&amp;utm_medium=web&amp;utm_campaign=cm&amp;utm_content=all-articles-rss" TargetMode="External"/><Relationship Id="rId10" Type="http://schemas.openxmlformats.org/officeDocument/2006/relationships/hyperlink" Target="https://www.generalatlantic.com/media-article/brevo-europes-leading-customer-engagement-platform-becomes-a-unicorn-following-a-new-e500-million-funding-round/" TargetMode="External"/><Relationship Id="rId11" Type="http://schemas.openxmlformats.org/officeDocument/2006/relationships/hyperlink" Target="https://tech.eu/2025/12/04/french-crm-outfit-brevo-hits-unicorn-status/" TargetMode="External"/><Relationship Id="rId12" Type="http://schemas.openxmlformats.org/officeDocument/2006/relationships/hyperlink" Target="https://www.bridgepointgroup.com/about-us/news-and-insights/press-releases/2025/bridgepoint-to-reinvest-in-brevo-as-the-company-reaches-unicorn-status" TargetMode="External"/><Relationship Id="rId13" Type="http://schemas.openxmlformats.org/officeDocument/2006/relationships/hyperlink" Target="https://www.oakleycapital.com/media/ffihbrj1/pr-download-brevo.pdf" TargetMode="External"/><Relationship Id="rId14" Type="http://schemas.openxmlformats.org/officeDocument/2006/relationships/hyperlink" Target="https://www.linkedin.com/news/story/brevo-joins-europes-unicorn-club-68049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