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Next-generation fraud prevention: innovative solutions disrupt traditional models in digital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Fraud prevention in digital commerce has matured from simple rule‑based checks into an ecosystem of AI risk scoring, behavioural biometrics, device and network intelligence, and global identity verification that operate in real time to stop account takeover, synthetic identity and payment abuse before losses occur. According to the lead review, businesses in eCommerce, fintech and online services now rely on a mix of automated decisioning, human review and identity tooling to minimise chargebacks and safeguard accounts. </w:t>
      </w:r>
      <w:hyperlink r:id="rId9">
        <w:r>
          <w:rPr>
            <w:color w:val="0000EE"/>
            <w:u w:val="single"/>
          </w:rPr>
          <w:t>[1]</w:t>
        </w:r>
      </w:hyperlink>
      <w:r/>
    </w:p>
    <w:p>
      <w:r/>
      <w:r>
        <w:t xml:space="preserve">At the technical core are three complementary approaches: machine‑learning risk scoring that draws on broad networks of transaction and behavioural data to spot novel fraud patterns; device and digital‑footprint analysis that fingerprints browsers, IPs, phones and emails to detect synthetic or reused identities; and global identity verification that checks government IDs and authoritative datasets for onboarding and AML/KYC compliance. Industry vendors combine these techniques to deliver real‑time protection while attempting to balance friction and customer experience.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The market offers distinct specialisms rather than one‑size‑fits‑all platforms. Some providers focus on commerce decisioning and chargeback guarantees for merchants; others excel at identity intelligence and global verification; a third group offers identity and credential management to reduce account takeover risk. Selecting an alternative to Sardine therefore depends on whether a company needs commerce liability coverage, deep device intelligence, human‑in‑the‑loop review, or broad cross‑border identity coverage. </w:t>
      </w:r>
      <w:hyperlink r:id="rId9">
        <w:r>
          <w:rPr>
            <w:color w:val="0000EE"/>
            <w:u w:val="single"/>
          </w:rPr>
          <w:t>[1]</w:t>
        </w:r>
      </w:hyperlink>
      <w:hyperlink r:id="rId10">
        <w:r>
          <w:rPr>
            <w:color w:val="0000EE"/>
            <w:u w:val="single"/>
          </w:rPr>
          <w:t>[2]</w:t>
        </w:r>
      </w:hyperlink>
      <w:hyperlink r:id="rId14">
        <w:r>
          <w:rPr>
            <w:color w:val="0000EE"/>
            <w:u w:val="single"/>
          </w:rPr>
          <w:t>[4]</w:t>
        </w:r>
      </w:hyperlink>
      <w:r/>
    </w:p>
    <w:p>
      <w:r/>
      <w:r>
        <w:t xml:space="preserve">Sift exemplifies the AI‑driven, network‑based fraud model. According to Sift, its machine‑learning platform learns from connected networks rather than siloed accounts, enabling automated decisioning and tailored risk scores that scale across industries while aiming to reduce manual reviews. The lead review notes Sift’s strength in spotting sophisticated fraud and its trade‑offs for smaller firms, including cost and a steeper learning curve for advanced configuration. </w:t>
      </w:r>
      <w:hyperlink r:id="rId10">
        <w:r>
          <w:rPr>
            <w:color w:val="0000EE"/>
            <w:u w:val="single"/>
          </w:rPr>
          <w:t>[2]</w:t>
        </w:r>
      </w:hyperlink>
      <w:hyperlink r:id="rId9">
        <w:r>
          <w:rPr>
            <w:color w:val="0000EE"/>
            <w:u w:val="single"/>
          </w:rPr>
          <w:t>[1]</w:t>
        </w:r>
      </w:hyperlink>
      <w:r/>
    </w:p>
    <w:p>
      <w:r/>
      <w:r>
        <w:t xml:space="preserve">SEON represents the device and digital‑footprint approach, combining device fingerprinting, IP and email intelligence with behavioural analysis to produce instant risk scores at onboarding and checkout. According to SEON’s materials and the lead review, this model is particularly effective at detecting synthetic accounts and account takeover attempts while offering a highly configurable rules engine for growing businesses. </w:t>
      </w:r>
      <w:hyperlink r:id="rId11">
        <w:r>
          <w:rPr>
            <w:color w:val="0000EE"/>
            <w:u w:val="single"/>
          </w:rPr>
          <w:t>[3]</w:t>
        </w:r>
      </w:hyperlink>
      <w:hyperlink r:id="rId9">
        <w:r>
          <w:rPr>
            <w:color w:val="0000EE"/>
            <w:u w:val="single"/>
          </w:rPr>
          <w:t>[1]</w:t>
        </w:r>
      </w:hyperlink>
      <w:r/>
    </w:p>
    <w:p>
      <w:r/>
      <w:r>
        <w:t xml:space="preserve">For merchants seeking commercial guarantees, Signifyd and Forter are prominent choices. Signifyd’s commerce‑focused decisioning pairs behavioural analysis with a financial guarantee that transfers chargeback liability away from the merchant, helping increase approvals and reduce manual review time. Forter similarly offers real‑time identity decisioning and assumes liability for fraudulent chargebacks approved by its system. Kount sits between identity and transaction intelligence, building persistent digital identities from global transaction data to reduce false declines and detect payment‑and‑account‑takeover abuse. The lead review highlights each vendor’s strengths and notes common trade‑offs such as price for smaller merchants and onboarding complexity. </w:t>
      </w:r>
      <w:hyperlink r:id="rId14">
        <w:r>
          <w:rPr>
            <w:color w:val="0000EE"/>
            <w:u w:val="single"/>
          </w:rPr>
          <w:t>[4]</w:t>
        </w:r>
      </w:hyperlink>
      <w:hyperlink r:id="rId9">
        <w:r>
          <w:rPr>
            <w:color w:val="0000EE"/>
            <w:u w:val="single"/>
          </w:rPr>
          <w:t>[1]</w:t>
        </w:r>
      </w:hyperlink>
      <w:r/>
    </w:p>
    <w:p>
      <w:r/>
      <w:r>
        <w:t xml:space="preserve">For organisations focused primarily on identity verification or credential protection, Trulioo and Ekata address different layers of risk while password managers like LastPass and 1Password lower the surface area for account takeover. Trulioo provides broad, real‑time access to identity records and document verification for AML/KYC compliance across many countries, suited to global onboarding. Ekata specialises in digital identity intelligence by scoring phone, email, IP and address signals to flag risky transactions early. LastPass and 1Password, while not transaction fraud platforms, reduce fraud risk by enforcing unique credentials, multi‑factor authentication and centralised access controls that limit account compromise vectors. The lead material cautions that identity services are often complementary to behavioural and transaction‑level prevention rather than complete stand‑alone solutions. </w:t>
      </w:r>
      <w:hyperlink r:id="rId9">
        <w:r>
          <w:rPr>
            <w:color w:val="0000EE"/>
            <w:u w:val="single"/>
          </w:rPr>
          <w:t>[1]</w:t>
        </w:r>
      </w:hyperlink>
      <w:hyperlink r:id="rId12">
        <w:r>
          <w:rPr>
            <w:color w:val="0000EE"/>
            <w:u w:val="single"/>
          </w:rPr>
          <w:t>[6]</w:t>
        </w:r>
      </w:hyperlink>
      <w:hyperlink r:id="rId13">
        <w:r>
          <w:rPr>
            <w:color w:val="0000EE"/>
            <w:u w:val="single"/>
          </w:rPr>
          <w:t>[7]</w:t>
        </w:r>
      </w:hyperlink>
      <w:r/>
    </w:p>
    <w:p>
      <w:r/>
      <w:r>
        <w:t xml:space="preserve">In practice, the most resilient fraud programmes combine elements from these categories: networked AI scoring to detect emergent patterns; device and behavioural signals to catch synthetic and takeover attempts; identity verification to meet regulatory and onboarding requirements; and, where appropriate, financial guarantees or human review to protect revenue and reduce false positives. The choice of Sardine alternative should therefore be driven by the company’s primary exposure , whether checkout chargebacks, onboarding fraud, account takeover, or regulatory compliance , as well as scale, integration capacity and tolerance for operational cost.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(coinworldstory.com)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(sift.com) - Paragraph 2, Paragraph 4, Paragraph 3 </w:t>
      </w:r>
      <w:r/>
    </w:p>
    <w:p>
      <w:pPr>
        <w:pStyle w:val="ListBullet"/>
        <w:spacing w:line="240" w:lineRule="auto"/>
        <w:ind w:left="720"/>
      </w:pPr>
      <w:r/>
      <w:hyperlink r:id="rId11">
        <w:r>
          <w:rPr>
            <w:color w:val="0000EE"/>
            <w:u w:val="single"/>
          </w:rPr>
          <w:t>[3]</w:t>
        </w:r>
      </w:hyperlink>
      <w:r>
        <w:t xml:space="preserve"> (seon.io) - Paragraph 2, Paragraph 5 </w:t>
      </w:r>
      <w:r/>
    </w:p>
    <w:p>
      <w:pPr>
        <w:pStyle w:val="ListBullet"/>
        <w:spacing w:line="240" w:lineRule="auto"/>
        <w:ind w:left="720"/>
      </w:pPr>
      <w:r/>
      <w:hyperlink r:id="rId14">
        <w:r>
          <w:rPr>
            <w:color w:val="0000EE"/>
            <w:u w:val="single"/>
          </w:rPr>
          <w:t>[4]</w:t>
        </w:r>
      </w:hyperlink>
      <w:r>
        <w:t xml:space="preserve"> (signifyd.com) - Paragraph 3, Paragraph 6 </w:t>
      </w:r>
      <w:r/>
    </w:p>
    <w:p>
      <w:pPr>
        <w:pStyle w:val="ListBullet"/>
        <w:spacing w:line="240" w:lineRule="auto"/>
        <w:ind w:left="720"/>
      </w:pPr>
      <w:r/>
      <w:hyperlink r:id="rId12">
        <w:r>
          <w:rPr>
            <w:color w:val="0000EE"/>
            <w:u w:val="single"/>
          </w:rPr>
          <w:t>[6]</w:t>
        </w:r>
      </w:hyperlink>
      <w:r>
        <w:t xml:space="preserve"> (lastpass.com) - Paragraph 7 </w:t>
      </w:r>
      <w:r/>
    </w:p>
    <w:p>
      <w:pPr>
        <w:pStyle w:val="ListBullet"/>
        <w:spacing w:line="240" w:lineRule="auto"/>
        <w:ind w:left="720"/>
      </w:pPr>
      <w:r/>
      <w:hyperlink r:id="rId13">
        <w:r>
          <w:rPr>
            <w:color w:val="0000EE"/>
            <w:u w:val="single"/>
          </w:rPr>
          <w:t>[7]</w:t>
        </w:r>
      </w:hyperlink>
      <w:r>
        <w:t xml:space="preserve"> (1password.com)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https://coinworldstory.com/best-sardine-alternatives/</w:t>
        </w:r>
      </w:hyperlink>
      <w:r>
        <w:t xml:space="preserve"> - Please view link - unable to able to access data</w:t>
      </w:r>
      <w:r/>
    </w:p>
    <w:p>
      <w:pPr>
        <w:pStyle w:val="ListNumber"/>
        <w:spacing w:line="240" w:lineRule="auto"/>
        <w:ind w:left="720"/>
      </w:pPr>
      <w:r/>
      <w:hyperlink r:id="rId10">
        <w:r>
          <w:rPr>
            <w:color w:val="0000EE"/>
            <w:u w:val="single"/>
          </w:rPr>
          <w:t>https://sift.com/</w:t>
        </w:r>
      </w:hyperlink>
      <w:r>
        <w:t xml:space="preserve"> - Sift is an AI-powered fraud detection platform that leverages machine learning to identify and prevent fraudulent activities across various industries. By analyzing vast amounts of data, Sift provides businesses with real-time insights and automated decision-making tools to enhance security and customer trust. Their platform is designed to seamlessly integrate with existing systems, offering scalable solutions tailored to the unique needs of each organization. Sift's approach focuses on balancing fraud prevention with user experience, ensuring that legitimate transactions are processed smoothly while fraudulent ones are effectively blocked.</w:t>
      </w:r>
      <w:r/>
    </w:p>
    <w:p>
      <w:pPr>
        <w:pStyle w:val="ListNumber"/>
        <w:spacing w:line="240" w:lineRule="auto"/>
        <w:ind w:left="720"/>
      </w:pPr>
      <w:r/>
      <w:hyperlink r:id="rId11">
        <w:r>
          <w:rPr>
            <w:color w:val="0000EE"/>
            <w:u w:val="single"/>
          </w:rPr>
          <w:t>https://seon.io/</w:t>
        </w:r>
      </w:hyperlink>
      <w:r>
        <w:t xml:space="preserve"> - SEON offers a comprehensive fraud prevention solution that combines digital footprint analysis with device intelligence to detect and stop fraud in real time. By collecting and analyzing data from various sources, SEON creates detailed user profiles to assess risk before onboarding. Their platform includes features like email, phone, and IP data enrichment, as well as real-time behavioral analysis, enabling businesses to identify fraudulent activities early and reduce manual reviews. SEON's unified approach also integrates anti-money laundering (AML) compliance, providing a holistic risk management solution for organizations.</w:t>
      </w:r>
      <w:r/>
    </w:p>
    <w:p>
      <w:pPr>
        <w:pStyle w:val="ListNumber"/>
        <w:spacing w:line="240" w:lineRule="auto"/>
        <w:ind w:left="720"/>
      </w:pPr>
      <w:r/>
      <w:hyperlink r:id="rId14">
        <w:r>
          <w:rPr>
            <w:color w:val="0000EE"/>
            <w:u w:val="single"/>
          </w:rPr>
          <w:t>https://www.signifyd.com/</w:t>
        </w:r>
      </w:hyperlink>
      <w:r>
        <w:t xml:space="preserve"> - Signifyd provides a commerce-focused fraud protection platform that offers chargeback protection and guaranteed fraud prevention for merchants. By analyzing buyer behavior, order context, and cross-border spending trends, Signifyd differentiates between legitimate customers and fraudsters. Their solution includes automated approval and decline processes, reducing manual reviews and enhancing customer satisfaction. Signifyd also assumes liability for fraudulent chargebacks, allowing businesses to accept more 'good' orders without the associated risks, thereby safeguarding revenue and streamlining operations.</w:t>
      </w:r>
      <w:r/>
    </w:p>
    <w:p>
      <w:pPr>
        <w:pStyle w:val="ListNumber"/>
        <w:spacing w:line="240" w:lineRule="auto"/>
        <w:ind w:left="720"/>
      </w:pPr>
      <w:r/>
      <w:hyperlink r:id="rId16">
        <w:r>
          <w:rPr>
            <w:color w:val="0000EE"/>
            <w:u w:val="single"/>
          </w:rPr>
          <w:t>https://www.fraudfighters.com/</w:t>
        </w:r>
      </w:hyperlink>
      <w:r>
        <w:t xml:space="preserve"> - Fraud Fighters offers a hybrid fraud detection solution that combines automated tools with human analysts to make informed risk decisions. Their platform provides real-time monitoring and customizable fraud rules, allowing businesses to tailor fraud controls to their specific risk profiles. By integrating proprietary fraud detection algorithms with ongoing human review, Fraud Fighters aims to reduce false positives and ensure that complex transactions are accurately assessed. This approach helps organizations detect fraudulent activities that automated systems might miss, enhancing overall fraud prevention efforts.</w:t>
      </w:r>
      <w:r/>
    </w:p>
    <w:p>
      <w:pPr>
        <w:pStyle w:val="ListNumber"/>
        <w:spacing w:line="240" w:lineRule="auto"/>
        <w:ind w:left="720"/>
      </w:pPr>
      <w:r/>
      <w:hyperlink r:id="rId12">
        <w:r>
          <w:rPr>
            <w:color w:val="0000EE"/>
            <w:u w:val="single"/>
          </w:rPr>
          <w:t>https://www.lastpass.com/</w:t>
        </w:r>
      </w:hyperlink>
      <w:r>
        <w:t xml:space="preserve"> - LastPass is a password management service that offers strong identity protection through encrypted password vaults and zero-knowledge architecture. By securing credentials with advanced encryption and providing multi-factor authentication, LastPass helps businesses prevent account takeovers and unauthorized access. The platform also offers centralized access management and audit logs, enabling organizations to monitor user activity and detect suspicious behavior. LastPass's focus on identity security makes it a valuable tool for safeguarding sensitive information and reducing the risk of fraud related to compromised credentials.</w:t>
      </w:r>
      <w:r/>
    </w:p>
    <w:p>
      <w:pPr>
        <w:pStyle w:val="ListNumber"/>
        <w:spacing w:line="240" w:lineRule="auto"/>
        <w:ind w:left="720"/>
      </w:pPr>
      <w:r/>
      <w:hyperlink r:id="rId13">
        <w:r>
          <w:rPr>
            <w:color w:val="0000EE"/>
            <w:u w:val="single"/>
          </w:rPr>
          <w:t>https://1password.com/</w:t>
        </w:r>
      </w:hyperlink>
      <w:r>
        <w:t xml:space="preserve"> - 1Password is a secure password management solution that emphasizes end-to-end encryption and sophisticated access management to protect user credentials. By encouraging the use of strong, unique passwords and supporting multi-factor authentication, 1Password helps prevent account takeovers and unauthorized access. The platform includes features like activity logs, device trust, and automatic security protocols, providing businesses with insights and control over sensitive information. 1Password's comprehensive approach to identity security makes it an effective tool for reducing fraud risks associated with compromised credentials.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worldstory.com/best-sardine-alternatives/" TargetMode="External"/><Relationship Id="rId10" Type="http://schemas.openxmlformats.org/officeDocument/2006/relationships/hyperlink" Target="https://sift.com/" TargetMode="External"/><Relationship Id="rId11" Type="http://schemas.openxmlformats.org/officeDocument/2006/relationships/hyperlink" Target="https://seon.io/" TargetMode="External"/><Relationship Id="rId12" Type="http://schemas.openxmlformats.org/officeDocument/2006/relationships/hyperlink" Target="https://www.lastpass.com/" TargetMode="External"/><Relationship Id="rId13" Type="http://schemas.openxmlformats.org/officeDocument/2006/relationships/hyperlink" Target="https://1password.com/" TargetMode="External"/><Relationship Id="rId14" Type="http://schemas.openxmlformats.org/officeDocument/2006/relationships/hyperlink" Target="https://www.signifyd.com/" TargetMode="External"/><Relationship Id="rId15" Type="http://schemas.openxmlformats.org/officeDocument/2006/relationships/hyperlink" Target="https://www.noahwire.com" TargetMode="External"/><Relationship Id="rId16" Type="http://schemas.openxmlformats.org/officeDocument/2006/relationships/hyperlink" Target="https://www.fraudfighte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