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AI-augmented developers reshape 2026 labour market with high wages and hybrid staffing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2026 labour market in technology is not driven by recessionary collapse but by a deliberate "capital rotation" as firms redeploy resources from legacy roles into aggressive AI expansion,reconfiguring how organisations staff software and infrastructure teams. According to the Vinova overview of 2026 trends,this has crystallised a new baseline hire: the AI‑augmented developer, an engineer who combines production systems expertise with prompt engineering, model orchestration and cloud skills rather than a narrow focus on syntax. </w:t>
      </w:r>
      <w:hyperlink r:id="rId9">
        <w:r>
          <w:rPr>
            <w:color w:val="0000EE"/>
            <w:u w:val="single"/>
          </w:rPr>
          <w:t>[1]</w:t>
        </w:r>
      </w:hyperlink>
      <w:r/>
    </w:p>
    <w:p>
      <w:r/>
      <w:r>
        <w:t xml:space="preserve">This hybrid profile is already reshaping compensation and demand. Industry studies show substantial premiums for AI skills: a PwC analysis cited by Forbes found AI competency can boost pay by an average of 56%,while other market reporting places AI infrastructure and specialist roles at 25–40%+ premiums versus traditional engineers. Employers are therefore paying up for people who can both design resilient systems and integrate generative models safely. </w:t>
      </w:r>
      <w:hyperlink r:id="rId10">
        <w:r>
          <w:rPr>
            <w:color w:val="0000EE"/>
            <w:u w:val="single"/>
          </w:rPr>
          <w:t>[3]</w:t>
        </w:r>
      </w:hyperlink>
      <w:hyperlink r:id="rId11">
        <w:r>
          <w:rPr>
            <w:color w:val="0000EE"/>
            <w:u w:val="single"/>
          </w:rPr>
          <w:t>[4]</w:t>
        </w:r>
      </w:hyperlink>
      <w:hyperlink r:id="rId9">
        <w:r>
          <w:rPr>
            <w:color w:val="0000EE"/>
            <w:u w:val="single"/>
          </w:rPr>
          <w:t>[1]</w:t>
        </w:r>
      </w:hyperlink>
      <w:r/>
    </w:p>
    <w:p>
      <w:r/>
      <w:r>
        <w:t xml:space="preserve">The practical contours of the role are emerging clearly. AI‑augmented developers act as orchestration leads: they design prompts, assemble Retrieval‑Augmented Generation workflows using vector stores, choose when to route requests to cheaper open‑source models or higher‑reasoning proprietary models, and ensure outputs meet enterprise security and compliance standards. Vinova describes these engineers as "pilots of advanced systems",validators of AI outputs and custodians of intent. </w:t>
      </w:r>
      <w:hyperlink r:id="rId9">
        <w:r>
          <w:rPr>
            <w:color w:val="0000EE"/>
            <w:u w:val="single"/>
          </w:rPr>
          <w:t>[1]</w:t>
        </w:r>
      </w:hyperlink>
      <w:r/>
    </w:p>
    <w:p>
      <w:r/>
      <w:r>
        <w:t xml:space="preserve">Adoption of generative tools is widespread and accelerating. A white paper from UST shows roughly three‑quarters of developers were using or planning to adopt AI tools in 2025,and surveys reported by BairesDev find 65% of senior developers expect their roles to be redefined by AI in 2026. Organisations report productivity uplifts from agentic testing and code generation workflows,but the same studies warn of quality risks: nearly half of AI‑generated code can contain exploitable vulnerabilities unless mitigated by engineering controls. </w:t>
      </w:r>
      <w:hyperlink r:id="rId12">
        <w:r>
          <w:rPr>
            <w:color w:val="0000EE"/>
            <w:u w:val="single"/>
          </w:rPr>
          <w:t>[6]</w:t>
        </w:r>
      </w:hyperlink>
      <w:hyperlink r:id="rId13">
        <w:r>
          <w:rPr>
            <w:color w:val="0000EE"/>
            <w:u w:val="single"/>
          </w:rPr>
          <w:t>[2]</w:t>
        </w:r>
      </w:hyperlink>
      <w:r/>
    </w:p>
    <w:p>
      <w:r/>
      <w:r>
        <w:t xml:space="preserve">That tension explains why "boring" infrastructure skills have become strategic. Cloud platforms,container orchestration and GPU cost optimisation remain core to delivering production‑grade AI. Vinova and market commentators emphasise Kubernetes,Docker,AWS and Azure expertise alongside Python proficiency, Python appears in roughly 71% of AI job listings according to the Vinova summary, to manage scaling,latency,security and model monitoring in MLOps pipelines. </w:t>
      </w:r>
      <w:hyperlink r:id="rId9">
        <w:r>
          <w:rPr>
            <w:color w:val="0000EE"/>
            <w:u w:val="single"/>
          </w:rPr>
          <w:t>[1]</w:t>
        </w:r>
      </w:hyperlink>
      <w:hyperlink r:id="rId12">
        <w:r>
          <w:rPr>
            <w:color w:val="0000EE"/>
            <w:u w:val="single"/>
          </w:rPr>
          <w:t>[6]</w:t>
        </w:r>
      </w:hyperlink>
      <w:r/>
    </w:p>
    <w:p>
      <w:r/>
      <w:r>
        <w:t xml:space="preserve">Market structure is shifting from a cost‑first outsourcing model to specialist,hybrid teams distributed across global hubs. Regions such as Eastern Europe,Latin America and Asia‑Pacific are portrayed not as low‑cost generalist pools but as centres of R&amp;D,multi‑cloud engineering and scale operations respectively. The result is "follow‑the‑sun" product pods that combine strategic in‑house oversight with offshore execution and specialists for AI infrastructure and agents. </w:t>
      </w:r>
      <w:hyperlink r:id="rId9">
        <w:r>
          <w:rPr>
            <w:color w:val="0000EE"/>
            <w:u w:val="single"/>
          </w:rPr>
          <w:t>[1]</w:t>
        </w:r>
      </w:hyperlink>
      <w:r/>
    </w:p>
    <w:p>
      <w:r/>
      <w:r>
        <w:t xml:space="preserve">Commercially, firms are organising around smart routing and model orchestration to balance quality and cost. Vinova outlines architectures that triage queries through lightweight open models for simple tasks and escalate to high‑capability proprietary models for complex reasoning,an approach that demands orchestration engineers who can containerise and route workloads across clouds. Industry guides and vendor platforms increasingly embed these capabilities,making cloud‑agnostic AI a prime requirement. </w:t>
      </w:r>
      <w:hyperlink r:id="rId9">
        <w:r>
          <w:rPr>
            <w:color w:val="0000EE"/>
            <w:u w:val="single"/>
          </w:rPr>
          <w:t>[1]</w:t>
        </w:r>
      </w:hyperlink>
      <w:r/>
    </w:p>
    <w:p>
      <w:r/>
      <w:r>
        <w:t xml:space="preserve">The labour market consequences are already visible. Surveys and salary analyses indicate rapid pay growth for AI‑skilled professionals,with PwC and other reports documenting high wage premiums and accelerating job growth in AI‑enabled roles;specialisations in generative modelling and MLOps command especially strong compensation trajectories. Employers therefore seek "domain‑aware" engineers who combine business context with AI craft,not merely tool operators. </w:t>
      </w:r>
      <w:hyperlink r:id="rId10">
        <w:r>
          <w:rPr>
            <w:color w:val="0000EE"/>
            <w:u w:val="single"/>
          </w:rPr>
          <w:t>[3]</w:t>
        </w:r>
      </w:hyperlink>
      <w:hyperlink r:id="rId11">
        <w:r>
          <w:rPr>
            <w:color w:val="0000EE"/>
            <w:u w:val="single"/>
          </w:rPr>
          <w:t>[4]</w:t>
        </w:r>
      </w:hyperlink>
      <w:hyperlink r:id="rId14">
        <w:r>
          <w:rPr>
            <w:color w:val="0000EE"/>
            <w:u w:val="single"/>
          </w:rPr>
          <w:t>[7]</w:t>
        </w:r>
      </w:hyperlink>
      <w:r/>
    </w:p>
    <w:p>
      <w:r/>
      <w:r>
        <w:t xml:space="preserve">For organisations navigating this transition,the prescription is pragmatic: hire hybrids who are strong software engineers first and fluent AI practitioners second,enforce rigorous risk management around AI‑generated code,and adopt hybrid staffing models that combine local strategic control with specialist offshore teams for scale and 24/7 velocity. Vinova positions its Vietnam and Singapore teams as one vendor response to that demand,offering RAG expertise,MLOps capability and cross‑cloud orchestration architects to operationalise AI‑first systems. </w:t>
      </w:r>
      <w:hyperlink r:id="rId9">
        <w:r>
          <w:rPr>
            <w:color w:val="0000EE"/>
            <w:u w:val="single"/>
          </w:rPr>
          <w:t>[1]</w:t>
        </w:r>
      </w:hyperlink>
      <w:hyperlink r:id="rId12">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(Vinova) - Paragraph 1, Paragraph 3, Paragraph 5, Paragraph 6, Paragraph 7, Paragraph 9 </w:t>
      </w:r>
      <w:r/>
    </w:p>
    <w:p>
      <w:pPr>
        <w:pStyle w:val="ListBullet"/>
        <w:spacing w:line="240" w:lineRule="auto"/>
        <w:ind w:left="720"/>
      </w:pPr>
      <w:r/>
      <w:hyperlink r:id="rId13">
        <w:r>
          <w:rPr>
            <w:color w:val="0000EE"/>
            <w:u w:val="single"/>
          </w:rPr>
          <w:t>[2]</w:t>
        </w:r>
      </w:hyperlink>
      <w:r>
        <w:t xml:space="preserve"> (GlobeNewswire / BairesDev survey) - Paragraph 4 </w:t>
      </w:r>
      <w:r/>
    </w:p>
    <w:p>
      <w:pPr>
        <w:pStyle w:val="ListBullet"/>
        <w:spacing w:line="240" w:lineRule="auto"/>
        <w:ind w:left="720"/>
      </w:pPr>
      <w:r/>
      <w:hyperlink r:id="rId10">
        <w:r>
          <w:rPr>
            <w:color w:val="0000EE"/>
            <w:u w:val="single"/>
          </w:rPr>
          <w:t>[3]</w:t>
        </w:r>
      </w:hyperlink>
      <w:r>
        <w:t xml:space="preserve"> (Forbes citing PwC) - Paragraph 2, Paragraph 9 </w:t>
      </w:r>
      <w:r/>
    </w:p>
    <w:p>
      <w:pPr>
        <w:pStyle w:val="ListBullet"/>
        <w:spacing w:line="240" w:lineRule="auto"/>
        <w:ind w:left="720"/>
      </w:pPr>
      <w:r/>
      <w:hyperlink r:id="rId11">
        <w:r>
          <w:rPr>
            <w:color w:val="0000EE"/>
            <w:u w:val="single"/>
          </w:rPr>
          <w:t>[4]</w:t>
        </w:r>
      </w:hyperlink>
      <w:r>
        <w:t xml:space="preserve"> (HCAMag summary) - Paragraph 2, Paragraph 8 </w:t>
      </w:r>
      <w:r/>
    </w:p>
    <w:p>
      <w:pPr>
        <w:pStyle w:val="ListBullet"/>
        <w:spacing w:line="240" w:lineRule="auto"/>
        <w:ind w:left="720"/>
      </w:pPr>
      <w:r/>
      <w:hyperlink r:id="rId12">
        <w:r>
          <w:rPr>
            <w:color w:val="0000EE"/>
            <w:u w:val="single"/>
          </w:rPr>
          <w:t>[6]</w:t>
        </w:r>
      </w:hyperlink>
      <w:r>
        <w:t xml:space="preserve"> (UST white paper) - Paragraph 4, Paragraph 5, Paragraph 9 </w:t>
      </w:r>
      <w:r/>
    </w:p>
    <w:p>
      <w:pPr>
        <w:pStyle w:val="ListBullet"/>
        <w:spacing w:line="240" w:lineRule="auto"/>
        <w:ind w:left="720"/>
      </w:pPr>
      <w:r/>
      <w:hyperlink r:id="rId14">
        <w:r>
          <w:rPr>
            <w:color w:val="0000EE"/>
            <w:u w:val="single"/>
          </w:rPr>
          <w:t>[7]</w:t>
        </w:r>
      </w:hyperlink>
      <w:r>
        <w:t xml:space="preserve"> (Lurnable)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https://vinova.sg/offshore-and-ai-ready-the-top-5-trends-reshaping-it-staff-augmentation-in-2026/</w:t>
        </w:r>
      </w:hyperlink>
      <w:r>
        <w:t xml:space="preserve"> - Please view link - unable to able to access data</w:t>
      </w:r>
      <w:r/>
    </w:p>
    <w:p>
      <w:pPr>
        <w:pStyle w:val="ListNumber"/>
        <w:spacing w:line="240" w:lineRule="auto"/>
        <w:ind w:left="720"/>
      </w:pPr>
      <w:r/>
      <w:hyperlink r:id="rId13">
        <w:r>
          <w:rPr>
            <w:color w:val="0000EE"/>
            <w:u w:val="single"/>
          </w:rPr>
          <w:t>https://www.globenewswire.com/news-release/2025/11/12/3186147/0/en/65-of-Developers-Expect-Their-Roles-To-Be-Redefined-by-AI-in-2026.html</w:t>
        </w:r>
      </w:hyperlink>
      <w:r>
        <w:t xml:space="preserve"> - A survey by BairesDev reveals that 65% of senior developers anticipate their roles will be redefined by AI in 2026. The study also highlights that 40% of developers expanded career opportunities in 2025 due to AI, with 70% enhancing their technical skills and half reporting improved work-life balance.</w:t>
      </w:r>
      <w:r/>
    </w:p>
    <w:p>
      <w:pPr>
        <w:pStyle w:val="ListNumber"/>
        <w:spacing w:line="240" w:lineRule="auto"/>
        <w:ind w:left="720"/>
      </w:pPr>
      <w:r/>
      <w:hyperlink r:id="rId10">
        <w:r>
          <w:rPr>
            <w:color w:val="0000EE"/>
            <w:u w:val="single"/>
          </w:rPr>
          <w:t>https://www.forbes.com/sites/rachelwells/2025/11/19/ai--your-money-ai-skills-bump-up-paychecks-by-56-pwc-study-shows/</w:t>
        </w:r>
      </w:hyperlink>
      <w:r>
        <w:t xml:space="preserve"> - A PwC study analysed nearly one billion job ads and found that workers with AI skills are earning an average of 56% more than their peers without such skills. The report also indicates that job growth is accelerating across industries, even for roles exposed to AI, with AI-skilled jobs growing 7.5% from the previous year.</w:t>
      </w:r>
      <w:r/>
    </w:p>
    <w:p>
      <w:pPr>
        <w:pStyle w:val="ListNumber"/>
        <w:spacing w:line="240" w:lineRule="auto"/>
        <w:ind w:left="720"/>
      </w:pPr>
      <w:r/>
      <w:hyperlink r:id="rId11">
        <w:r>
          <w:rPr>
            <w:color w:val="0000EE"/>
            <w:u w:val="single"/>
          </w:rPr>
          <w:t>https://www.hcamag.com/us/specialization/benefits/why-wage-premiums-for-ai-talent-are-surging-globally/549422</w:t>
        </w:r>
      </w:hyperlink>
      <w:r>
        <w:t xml:space="preserve"> - Experts attribute the surge in wage premiums for AI-skilled professionals to high demand and a lack of standardised salary benchmarks. A PwC report from the previous year found that wage premiums for AI specialists in the US average 25%, with some roles reaching up to 53%.</w:t>
      </w:r>
      <w:r/>
    </w:p>
    <w:p>
      <w:pPr>
        <w:pStyle w:val="ListNumber"/>
        <w:spacing w:line="240" w:lineRule="auto"/>
        <w:ind w:left="720"/>
      </w:pPr>
      <w:r/>
      <w:hyperlink r:id="rId16">
        <w:r>
          <w:rPr>
            <w:color w:val="0000EE"/>
            <w:u w:val="single"/>
          </w:rPr>
          <w:t>https://www.forbes.com/councils/forbestechcouncil/2025/12/17/the-rise-of-the-ai-augmented-developer-rethinking-talent-strategy-in-tech-led-enterprises/</w:t>
        </w:r>
      </w:hyperlink>
      <w:r>
        <w:t xml:space="preserve"> - As AI becomes integral to software development, CEOs and CTOs are re-evaluating developer roles and AI integration strategies. The emergence of the AI-augmented developer is leading to new categories of tech talent, with 56% of software engineering leaders rating AI/ML engineers as the most in-demand role.</w:t>
      </w:r>
      <w:r/>
    </w:p>
    <w:p>
      <w:pPr>
        <w:pStyle w:val="ListNumber"/>
        <w:spacing w:line="240" w:lineRule="auto"/>
        <w:ind w:left="720"/>
      </w:pPr>
      <w:r/>
      <w:hyperlink r:id="rId12">
        <w:r>
          <w:rPr>
            <w:color w:val="0000EE"/>
            <w:u w:val="single"/>
          </w:rPr>
          <w:t>https://www.ust.com/en/insights/ai-augmented-software-development-whitepaper.pdf</w:t>
        </w:r>
      </w:hyperlink>
      <w:r>
        <w:t xml:space="preserve"> - AI-augmented software development is transforming the software engineering paradigm. With 76% of developers using or planning to adopt AI tools in 2025, the market is projected to expand from $2.1 billion in 2023 to $45.2 billion by 2030. However, nearly 50% of AI-generated code contains exploitable security vulnerabilities, highlighting the need for sophisticated risk management and comprehensive developer training.</w:t>
      </w:r>
      <w:r/>
    </w:p>
    <w:p>
      <w:pPr>
        <w:pStyle w:val="ListNumber"/>
        <w:spacing w:line="240" w:lineRule="auto"/>
        <w:ind w:left="720"/>
      </w:pPr>
      <w:r/>
      <w:hyperlink r:id="rId14">
        <w:r>
          <w:rPr>
            <w:color w:val="0000EE"/>
            <w:u w:val="single"/>
          </w:rPr>
          <w:t>https://www.lurnable.com/content/salary-comparison-of-various-ai-career-pathways-in-2025/</w:t>
        </w:r>
      </w:hyperlink>
      <w:r>
        <w:t xml:space="preserve"> - Emerging AI specialisations offer faster salary growth due to the scarcity of qualified talent. Professionals with expertise in generative models can expect average salaries around $174,727 (£137,000) per year, with a premium of 15-20% over comparable roles without this specialisation.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nova.sg/offshore-and-ai-ready-the-top-5-trends-reshaping-it-staff-augmentation-in-2026/" TargetMode="External"/><Relationship Id="rId10" Type="http://schemas.openxmlformats.org/officeDocument/2006/relationships/hyperlink" Target="https://www.forbes.com/sites/rachelwells/2025/11/19/ai--your-money-ai-skills-bump-up-paychecks-by-56-pwc-study-shows/" TargetMode="External"/><Relationship Id="rId11" Type="http://schemas.openxmlformats.org/officeDocument/2006/relationships/hyperlink" Target="https://www.hcamag.com/us/specialization/benefits/why-wage-premiums-for-ai-talent-are-surging-globally/549422" TargetMode="External"/><Relationship Id="rId12" Type="http://schemas.openxmlformats.org/officeDocument/2006/relationships/hyperlink" Target="https://www.ust.com/en/insights/ai-augmented-software-development-whitepaper.pdf" TargetMode="External"/><Relationship Id="rId13" Type="http://schemas.openxmlformats.org/officeDocument/2006/relationships/hyperlink" Target="https://www.globenewswire.com/news-release/2025/11/12/3186147/0/en/65-of-Developers-Expect-Their-Roles-To-Be-Redefined-by-AI-in-2026.html" TargetMode="External"/><Relationship Id="rId14" Type="http://schemas.openxmlformats.org/officeDocument/2006/relationships/hyperlink" Target="https://www.lurnable.com/content/salary-comparison-of-various-ai-career-pathways-in-2025/" TargetMode="External"/><Relationship Id="rId15" Type="http://schemas.openxmlformats.org/officeDocument/2006/relationships/hyperlink" Target="https://www.noahwire.com" TargetMode="External"/><Relationship Id="rId16" Type="http://schemas.openxmlformats.org/officeDocument/2006/relationships/hyperlink" Target="https://www.forbes.com/councils/forbestechcouncil/2025/12/17/the-rise-of-the-ai-augmented-developer-rethinking-talent-strategy-in-tech-led-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