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Strategic agility becomes the key to brand longevity amid market shifts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Several years of research and consulting underpin a simple but stark argument: brands rarely collapse from a single misstep; they wither because they fail to invest in future relevance while still successful. According to Allen Adamson in MarCommNews, the most resilient companies proactively reframe their strategic focus and rebuild operating models before a crisis forces them to do so. </w:t>
      </w:r>
      <w:hyperlink r:id="rId9">
        <w:r>
          <w:rPr>
            <w:color w:val="0000EE"/>
            <w:u w:val="single"/>
          </w:rPr>
          <w:t>[1]</w:t>
        </w:r>
      </w:hyperlink>
      <w:hyperlink r:id="rId10">
        <w:r>
          <w:rPr>
            <w:color w:val="0000EE"/>
            <w:u w:val="single"/>
          </w:rPr>
          <w:t>[2]</w:t>
        </w:r>
      </w:hyperlink>
      <w:hyperlink r:id="rId11">
        <w:r>
          <w:rPr>
            <w:color w:val="0000EE"/>
            <w:u w:val="single"/>
          </w:rPr>
          <w:t>[3]</w:t>
        </w:r>
      </w:hyperlink>
      <w:r/>
    </w:p>
    <w:p>
      <w:r/>
      <w:r>
        <w:t xml:space="preserve">Adamson, drawing on the ideas developed with NYU Stern Professor Joel Steckel in the book Shift Ahead, argues that longevity comes from "zooming out", making fundamental shifts to align products, channels and culture with the realities of a changing market rather than relying on incremental improvements. He has made the same case in talks and podcasts, urging executives to treat relevance as an ongoing investment rather than an emergency fix. Industry practitioners and events that have hosted him reiterate that the window for deep change often closes while companies still appear profitable. </w:t>
      </w:r>
      <w:hyperlink r:id="rId11">
        <w:r>
          <w:rPr>
            <w:color w:val="0000EE"/>
            <w:u w:val="single"/>
          </w:rPr>
          <w:t>[3]</w:t>
        </w:r>
      </w:hyperlink>
      <w:hyperlink r:id="rId12">
        <w:r>
          <w:rPr>
            <w:color w:val="0000EE"/>
            <w:u w:val="single"/>
          </w:rPr>
          <w:t>[5]</w:t>
        </w:r>
      </w:hyperlink>
      <w:hyperlink r:id="rId13">
        <w:r>
          <w:rPr>
            <w:color w:val="0000EE"/>
            <w:u w:val="single"/>
          </w:rPr>
          <w:t>[6]</w:t>
        </w:r>
      </w:hyperlink>
      <w:r/>
    </w:p>
    <w:p>
      <w:r/>
      <w:r>
        <w:t xml:space="preserve">The article contrasts five pairs of incumbents and challengers to illustrate the point. In enterprise collaboration, Microsoft Teams is presented as a winner because it pivoted from video tool to integrated collaboration hub embedded in Office 365 and enriched by AI, while Zoom is described as running out of time because it remained a standalone product and is now forced to contemplate a costly platform-level transformation. According to the piece, Microsoft’s move reframed video as a feature within a broader ecosystem, lowering switching costs and embedding value across workflows. </w:t>
      </w:r>
      <w:hyperlink r:id="rId9">
        <w:r>
          <w:rPr>
            <w:color w:val="0000EE"/>
            <w:u w:val="single"/>
          </w:rPr>
          <w:t>[1]</w:t>
        </w:r>
      </w:hyperlink>
      <w:r/>
    </w:p>
    <w:p>
      <w:r/>
      <w:r>
        <w:t xml:space="preserve">In retail and apparel, Lululemon is credited with converting stores into community hubs and investing in proprietary product innovation that sustains premium pricing through emotional loyalty. Macy’s, by contrast, is characterised as burdened by oversized real estate and a discount-driven model that erodes brand equity; the proposed remedy is to repurpose property toward fulfilment and high-touch services rather than defending square footage. The analysis treats physical footprint as either an asset when reframed for service or a liability when managed as legacy sales space. </w:t>
      </w:r>
      <w:hyperlink r:id="rId9">
        <w:r>
          <w:rPr>
            <w:color w:val="0000EE"/>
            <w:u w:val="single"/>
          </w:rPr>
          <w:t>[1]</w:t>
        </w:r>
      </w:hyperlink>
      <w:r/>
    </w:p>
    <w:p>
      <w:r/>
      <w:r>
        <w:t xml:space="preserve">The payments and financial services comparison frames Apple as treating payments as an "ecosystem-first" utility integrated into the operating system, while PayPal is criticised for added login friction and product fragmentation across Venmo and other properties. The article contends PayPal must move toward invisible, API-driven flows that remove checkout friction if it is to compete with ecosystem incumbents that can make payments a seamless reinforcement of broader customer value. </w:t>
      </w:r>
      <w:hyperlink r:id="rId9">
        <w:r>
          <w:rPr>
            <w:color w:val="0000EE"/>
            <w:u w:val="single"/>
          </w:rPr>
          <w:t>[1]</w:t>
        </w:r>
      </w:hyperlink>
      <w:r/>
    </w:p>
    <w:p>
      <w:r/>
      <w:r>
        <w:t xml:space="preserve">Healthcare, pharmacy and pet care examples extend the ecosystem argument. Amazon’s healthcare moves, anchored by One Medical and Prime, are portrayed as efforts to make care feel like a seamless subscription utility, pushing traditional pharmacy chains such as Walgreens to rethink stores as micro-fulfilment hubs and to elevate pharmacists into proactive clinical roles. In pet care, Chewy’s emotionally driven direct-to-consumer model with personalised service and Autoship loyalty is set against Petco’s more transactional approach, with the prescription that Petco must rebuild physical locations as wellness consultation centres integrated with digital data. </w:t>
      </w:r>
      <w:hyperlink r:id="rId9">
        <w:r>
          <w:rPr>
            <w:color w:val="0000EE"/>
            <w:u w:val="single"/>
          </w:rPr>
          <w:t>[1]</w:t>
        </w:r>
      </w:hyperlink>
      <w:r/>
    </w:p>
    <w:p>
      <w:r/>
      <w:r>
        <w:t xml:space="preserve">The takeaway is prescriptive and strategic: companies that win tomorrow have already altered their core operating model to make experience, ecosystem and convenience the product; those that delay face escalating costs, talent loss and diminishing options. Adamson’s wider body of work, including BrandDigital and public conversations about the mechanics of relevance, reinforces the view that adaptation is deliberate and systemic rather than tactical. Executives are urged to treat strategic change as a continuous discipline, not a response to decline. </w:t>
      </w:r>
      <w:hyperlink r:id="rId10">
        <w:r>
          <w:rPr>
            <w:color w:val="0000EE"/>
            <w:u w:val="single"/>
          </w:rPr>
          <w:t>[2]</w:t>
        </w:r>
      </w:hyperlink>
      <w:hyperlink r:id="rId11">
        <w:r>
          <w:rPr>
            <w:color w:val="0000EE"/>
            <w:u w:val="single"/>
          </w:rPr>
          <w:t>[3]</w:t>
        </w:r>
      </w:hyperlink>
      <w:hyperlink r:id="rId14">
        <w:r>
          <w:rPr>
            <w:color w:val="0000EE"/>
            <w:u w:val="single"/>
          </w:rPr>
          <w:t>[4]</w:t>
        </w:r>
      </w:hyperlink>
      <w:hyperlink r:id="rId12">
        <w:r>
          <w:rPr>
            <w:color w:val="0000EE"/>
            <w:u w:val="single"/>
          </w:rPr>
          <w:t>[5]</w:t>
        </w:r>
      </w:hyperlink>
      <w:hyperlink r:id="rId13">
        <w:r>
          <w:rPr>
            <w:color w:val="0000EE"/>
            <w:u w:val="single"/>
          </w:rPr>
          <w:t>[6]</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(MarCommNews) - Paragraph 1, Paragraph 3, Paragraph 4, Paragraph 5, Paragraph 6, Paragraph 7</w:t>
      </w:r>
      <w:r/>
    </w:p>
    <w:p>
      <w:pPr>
        <w:pStyle w:val="ListBullet"/>
        <w:spacing w:line="240" w:lineRule="auto"/>
        <w:ind w:left="720"/>
      </w:pPr>
      <w:r/>
      <w:hyperlink r:id="rId10">
        <w:r>
          <w:rPr>
            <w:color w:val="0000EE"/>
            <w:u w:val="single"/>
          </w:rPr>
          <w:t>[2]</w:t>
        </w:r>
      </w:hyperlink>
      <w:r>
        <w:t xml:space="preserve"> (MarCommNews summary) - Paragraph 1, Paragraph 7</w:t>
      </w:r>
      <w:r/>
    </w:p>
    <w:p>
      <w:pPr>
        <w:pStyle w:val="ListBullet"/>
        <w:spacing w:line="240" w:lineRule="auto"/>
        <w:ind w:left="720"/>
      </w:pPr>
      <w:r/>
      <w:hyperlink r:id="rId11">
        <w:r>
          <w:rPr>
            <w:color w:val="0000EE"/>
            <w:u w:val="single"/>
          </w:rPr>
          <w:t>[3]</w:t>
        </w:r>
      </w:hyperlink>
      <w:r>
        <w:t xml:space="preserve"> (Allen Adamson official site) - Paragraph 1, Paragraph 2, Paragraph 7</w:t>
      </w:r>
      <w:r/>
    </w:p>
    <w:p>
      <w:pPr>
        <w:pStyle w:val="ListBullet"/>
        <w:spacing w:line="240" w:lineRule="auto"/>
        <w:ind w:left="720"/>
      </w:pPr>
      <w:r/>
      <w:hyperlink r:id="rId14">
        <w:r>
          <w:rPr>
            <w:color w:val="0000EE"/>
            <w:u w:val="single"/>
          </w:rPr>
          <w:t>[4]</w:t>
        </w:r>
      </w:hyperlink>
      <w:r>
        <w:t xml:space="preserve"> (BrandDigital page) - Paragraph 7</w:t>
      </w:r>
      <w:r/>
    </w:p>
    <w:p>
      <w:pPr>
        <w:pStyle w:val="ListBullet"/>
        <w:spacing w:line="240" w:lineRule="auto"/>
        <w:ind w:left="720"/>
      </w:pPr>
      <w:r/>
      <w:hyperlink r:id="rId12">
        <w:r>
          <w:rPr>
            <w:color w:val="0000EE"/>
            <w:u w:val="single"/>
          </w:rPr>
          <w:t>[5]</w:t>
        </w:r>
      </w:hyperlink>
      <w:r>
        <w:t xml:space="preserve"> (Five Echelon podcast) - Paragraph 2, Paragraph 7</w:t>
      </w:r>
      <w:r/>
    </w:p>
    <w:p>
      <w:pPr>
        <w:pStyle w:val="ListBullet"/>
        <w:spacing w:line="240" w:lineRule="auto"/>
        <w:ind w:left="720"/>
      </w:pPr>
      <w:r/>
      <w:hyperlink r:id="rId13">
        <w:r>
          <w:rPr>
            <w:color w:val="0000EE"/>
            <w:u w:val="single"/>
          </w:rPr>
          <w:t>[6]</w:t>
        </w:r>
      </w:hyperlink>
      <w:r>
        <w:t xml:space="preserve"> (Commonwealth Club event) - Paragraph 2, Paragraph 7</w:t>
      </w:r>
      <w:r/>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https://marcommnews.com/five-brands-that-own-tomorrow-and-five-that-are-running-out-of-time-to-change/?utm_source=rss&amp;utm_medium=rss&amp;utm_campaign=five-brands-that-own-tomorrow-and-five-that-are-running-out-of-time-to-change</w:t>
        </w:r>
      </w:hyperlink>
      <w:r>
        <w:t xml:space="preserve"> - Please view link - unable to able to access data</w:t>
      </w:r>
      <w:r/>
    </w:p>
    <w:p>
      <w:pPr>
        <w:pStyle w:val="ListNumber"/>
        <w:spacing w:line="240" w:lineRule="auto"/>
        <w:ind w:left="720"/>
      </w:pPr>
      <w:r/>
      <w:hyperlink r:id="rId10">
        <w:r>
          <w:rPr>
            <w:color w:val="0000EE"/>
            <w:u w:val="single"/>
          </w:rPr>
          <w:t>https://marcommnews.com/five-brands-that-own-tomorrow-and-five-that-are-running-out-of-time-to-change/</w:t>
        </w:r>
      </w:hyperlink>
      <w:r>
        <w:t xml:space="preserve"> - In this article, Allen Adamson discusses how brands can maintain relevance in a rapidly changing world. He highlights five companies that are proactively adapting to future demands and five that are struggling to keep up. The article emphasizes the importance of building comprehensive ecosystems and community-focused experiences to stay competitive. Adamson also underscores the need for brands to invest in future relevance while still successful, rather than waiting for a crisis to force change.</w:t>
      </w:r>
      <w:r/>
    </w:p>
    <w:p>
      <w:pPr>
        <w:pStyle w:val="ListNumber"/>
        <w:spacing w:line="240" w:lineRule="auto"/>
        <w:ind w:left="720"/>
      </w:pPr>
      <w:r/>
      <w:hyperlink r:id="rId11">
        <w:r>
          <w:rPr>
            <w:color w:val="0000EE"/>
            <w:u w:val="single"/>
          </w:rPr>
          <w:t>https://allenadamson.com/</w:t>
        </w:r>
      </w:hyperlink>
      <w:r>
        <w:t xml:space="preserve"> - Allen Adamson's official website provides insights into his work as a branding expert and author. It features information about his books, including 'Shift Ahead: How the Best Companies Stay Relevant in a Fast-Changing World,' and 'BrandDigital.' The site also offers details about his consulting firm, Metaforce, and his approach to helping businesses navigate market evolution and maintain brand relevance.</w:t>
      </w:r>
      <w:r/>
    </w:p>
    <w:p>
      <w:pPr>
        <w:pStyle w:val="ListNumber"/>
        <w:spacing w:line="240" w:lineRule="auto"/>
        <w:ind w:left="720"/>
      </w:pPr>
      <w:r/>
      <w:hyperlink r:id="rId14">
        <w:r>
          <w:rPr>
            <w:color w:val="0000EE"/>
            <w:u w:val="single"/>
          </w:rPr>
          <w:t>https://allenadamson.com/brand-digital-book/</w:t>
        </w:r>
      </w:hyperlink>
      <w:r>
        <w:t xml:space="preserve"> - This page on Allen Adamson's website focuses on his book 'BrandDigital,' which explores how brands can succeed in the digital age. The book provides practical advice for brand managers to adapt to technological changes and maintain brand strength. It includes praise from industry leaders and discusses the importance of evolving branding practices to stay relevant in a rapidly advancing digital world.</w:t>
      </w:r>
      <w:r/>
    </w:p>
    <w:p>
      <w:pPr>
        <w:pStyle w:val="ListNumber"/>
        <w:spacing w:line="240" w:lineRule="auto"/>
        <w:ind w:left="720"/>
      </w:pPr>
      <w:r/>
      <w:hyperlink r:id="rId12">
        <w:r>
          <w:rPr>
            <w:color w:val="0000EE"/>
            <w:u w:val="single"/>
          </w:rPr>
          <w:t>https://fiveechelon.com/shift-ahead-pivot-in-business-s2e31/</w:t>
        </w:r>
      </w:hyperlink>
      <w:r>
        <w:t xml:space="preserve"> - This podcast episode features Allen Adamson discussing his book 'Shift Ahead: How the Best Companies Stay Relevant in a Fast-Changing World.' He shares insights on why some companies succeed in adapting to market changes while others fail. The conversation delves into the importance of proactive strategy shifts and the need for businesses to pivot to maintain relevance in a rapidly evolving marketplace.</w:t>
      </w:r>
      <w:r/>
    </w:p>
    <w:p>
      <w:pPr>
        <w:pStyle w:val="ListNumber"/>
        <w:spacing w:line="240" w:lineRule="auto"/>
        <w:ind w:left="720"/>
      </w:pPr>
      <w:r/>
      <w:hyperlink r:id="rId13">
        <w:r>
          <w:rPr>
            <w:color w:val="0000EE"/>
            <w:u w:val="single"/>
          </w:rPr>
          <w:t>https://www.commonwealthclub.org/events/archive/podcast/shift-ahead-how-do-brands-stay-relevant-todays-fast-changing-world</w:t>
        </w:r>
      </w:hyperlink>
      <w:r>
        <w:t xml:space="preserve"> - In this event hosted by the Commonwealth Club, Allen Adamson discusses his book 'Shift Ahead: How the Best Companies Stay Relevant in a Fast-Changing World.' He talks about the challenges brands face in adapting to disruptive marketplace changes and shares strategies for staying ahead of consumer needs and competitive threats. The event provides valuable insights into brand management and the importance of agility in business.</w:t>
      </w:r>
      <w:r/>
    </w:p>
    <w:p>
      <w:pPr>
        <w:pStyle w:val="ListNumber"/>
        <w:spacing w:line="240" w:lineRule="auto"/>
        <w:ind w:left="720"/>
      </w:pPr>
      <w:r/>
      <w:hyperlink r:id="rId16">
        <w:r>
          <w:rPr>
            <w:color w:val="0000EE"/>
            <w:u w:val="single"/>
          </w:rPr>
          <w:t>https://www.publicradiotulsa.org/2018-09-26/why-so-many-brands-are-rebranding</w:t>
        </w:r>
      </w:hyperlink>
      <w:r>
        <w:t xml:space="preserve"> - This article explores the reasons behind the rebranding efforts of companies like Dunkin' Donuts and Weight Watchers. Branding expert Allen Adamson discusses the motivations for rebranding, including the desire to stay relevant and appeal to a broader audience. The piece provides insights into the challenges and considerations companies face when deciding to change their brand identity.</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marcommnews.com/five-brands-that-own-tomorrow-and-five-that-are-running-out-of-time-to-change/?utm_source=rss&amp;utm_medium=rss&amp;utm_campaign=five-brands-that-own-tomorrow-and-five-that-are-running-out-of-time-to-change" TargetMode="External"/><Relationship Id="rId10" Type="http://schemas.openxmlformats.org/officeDocument/2006/relationships/hyperlink" Target="https://marcommnews.com/five-brands-that-own-tomorrow-and-five-that-are-running-out-of-time-to-change/" TargetMode="External"/><Relationship Id="rId11" Type="http://schemas.openxmlformats.org/officeDocument/2006/relationships/hyperlink" Target="https://allenadamson.com/" TargetMode="External"/><Relationship Id="rId12" Type="http://schemas.openxmlformats.org/officeDocument/2006/relationships/hyperlink" Target="https://fiveechelon.com/shift-ahead-pivot-in-business-s2e31/" TargetMode="External"/><Relationship Id="rId13" Type="http://schemas.openxmlformats.org/officeDocument/2006/relationships/hyperlink" Target="https://www.commonwealthclub.org/events/archive/podcast/shift-ahead-how-do-brands-stay-relevant-todays-fast-changing-world" TargetMode="External"/><Relationship Id="rId14" Type="http://schemas.openxmlformats.org/officeDocument/2006/relationships/hyperlink" Target="https://allenadamson.com/brand-digital-book/" TargetMode="External"/><Relationship Id="rId15" Type="http://schemas.openxmlformats.org/officeDocument/2006/relationships/hyperlink" Target="https://www.noahwire.com" TargetMode="External"/><Relationship Id="rId16" Type="http://schemas.openxmlformats.org/officeDocument/2006/relationships/hyperlink" Target="https://www.publicradiotulsa.org/2018-09-26/why-so-many-brands-are-rebrandin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